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DE59" w14:textId="19C70825" w:rsidR="00A443C6" w:rsidRPr="00047272" w:rsidRDefault="00A443C6" w:rsidP="00047272">
      <w:pPr>
        <w:ind w:left="1440" w:firstLine="720"/>
        <w:rPr>
          <w:rFonts w:ascii="Tahoma" w:hAnsi="Tahoma" w:cs="Tahoma"/>
          <w:b/>
          <w:bCs/>
          <w:sz w:val="32"/>
          <w:szCs w:val="32"/>
          <w14:shadow w14:blurRad="50800" w14:dist="38100" w14:dir="2700000" w14:sx="100000" w14:sy="100000" w14:kx="0" w14:ky="0" w14:algn="tl">
            <w14:srgbClr w14:val="000000">
              <w14:alpha w14:val="60000"/>
            </w14:srgbClr>
          </w14:shadow>
        </w:rPr>
      </w:pPr>
      <w:r w:rsidRPr="00047272">
        <w:rPr>
          <w:rFonts w:ascii="Tahoma" w:hAnsi="Tahoma" w:cs="Tahoma"/>
          <w:b/>
          <w:bCs/>
          <w:sz w:val="32"/>
          <w:szCs w:val="32"/>
          <w14:shadow w14:blurRad="50800" w14:dist="38100" w14:dir="2700000" w14:sx="100000" w14:sy="100000" w14:kx="0" w14:ky="0" w14:algn="tl">
            <w14:srgbClr w14:val="000000">
              <w14:alpha w14:val="60000"/>
            </w14:srgbClr>
          </w14:shadow>
        </w:rPr>
        <w:t xml:space="preserve">GOTHERINGTON PARISH COUNCIL </w:t>
      </w:r>
      <w:r w:rsidRPr="00047272">
        <w:rPr>
          <w:rFonts w:ascii="Tahoma" w:hAnsi="Tahoma" w:cs="Tahoma"/>
          <w:b/>
          <w:bCs/>
          <w:sz w:val="32"/>
          <w:szCs w:val="32"/>
          <w14:shadow w14:blurRad="50800" w14:dist="38100" w14:dir="2700000" w14:sx="100000" w14:sy="100000" w14:kx="0" w14:ky="0" w14:algn="tl">
            <w14:srgbClr w14:val="000000">
              <w14:alpha w14:val="60000"/>
            </w14:srgbClr>
          </w14:shadow>
        </w:rPr>
        <w:tab/>
      </w:r>
    </w:p>
    <w:p w14:paraId="392620E9" w14:textId="706C3011" w:rsidR="00A443C6" w:rsidRDefault="00A443C6" w:rsidP="005F1FCB">
      <w:pPr>
        <w:pStyle w:val="ListParagraph"/>
        <w:ind w:left="2160"/>
        <w:rPr>
          <w:rFonts w:ascii="Tahoma" w:hAnsi="Tahoma" w:cs="Tahoma"/>
          <w:b/>
          <w:bCs/>
          <w:sz w:val="28"/>
          <w:szCs w:val="28"/>
        </w:rPr>
      </w:pPr>
      <w:r w:rsidRPr="00486B07">
        <w:rPr>
          <w:rFonts w:ascii="Tahoma" w:hAnsi="Tahoma" w:cs="Tahoma"/>
          <w:b/>
          <w:bCs/>
          <w:sz w:val="28"/>
          <w:szCs w:val="28"/>
        </w:rPr>
        <w:t xml:space="preserve">FINANCE </w:t>
      </w:r>
      <w:r w:rsidR="00F06A92">
        <w:rPr>
          <w:rFonts w:ascii="Tahoma" w:hAnsi="Tahoma" w:cs="Tahoma"/>
          <w:b/>
          <w:bCs/>
          <w:sz w:val="28"/>
          <w:szCs w:val="28"/>
        </w:rPr>
        <w:t>WORKING GROUP</w:t>
      </w:r>
      <w:r w:rsidRPr="00486B07">
        <w:rPr>
          <w:rFonts w:ascii="Tahoma" w:hAnsi="Tahoma" w:cs="Tahoma"/>
          <w:b/>
          <w:bCs/>
          <w:sz w:val="28"/>
          <w:szCs w:val="28"/>
        </w:rPr>
        <w:t xml:space="preserve"> - TERMS OF REFERENCE</w:t>
      </w:r>
    </w:p>
    <w:p w14:paraId="5CD1D391" w14:textId="77777777" w:rsidR="005F1FCB" w:rsidRPr="00486B07" w:rsidRDefault="005F1FCB" w:rsidP="005F1FCB"/>
    <w:p w14:paraId="128AC3A2" w14:textId="3C9EAB06" w:rsidR="00A443C6" w:rsidRPr="00794C2C"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The Finance </w:t>
      </w:r>
      <w:r w:rsidR="00946C24">
        <w:rPr>
          <w:rFonts w:ascii="Tahoma" w:hAnsi="Tahoma" w:cs="Tahoma"/>
          <w:sz w:val="24"/>
          <w:szCs w:val="24"/>
        </w:rPr>
        <w:t xml:space="preserve">Working Group </w:t>
      </w:r>
      <w:r w:rsidRPr="00794C2C">
        <w:rPr>
          <w:rFonts w:ascii="Tahoma" w:hAnsi="Tahoma" w:cs="Tahoma"/>
          <w:sz w:val="24"/>
          <w:szCs w:val="24"/>
        </w:rPr>
        <w:t xml:space="preserve">is constituted to monitor all Parish Council income and expenditure. </w:t>
      </w:r>
    </w:p>
    <w:p w14:paraId="37834F49" w14:textId="77777777" w:rsidR="00E127FF" w:rsidRPr="00794C2C" w:rsidRDefault="00E127FF" w:rsidP="00E127FF">
      <w:pPr>
        <w:pStyle w:val="ListParagraph"/>
        <w:rPr>
          <w:rFonts w:ascii="Tahoma" w:hAnsi="Tahoma" w:cs="Tahoma"/>
          <w:sz w:val="24"/>
          <w:szCs w:val="24"/>
        </w:rPr>
      </w:pPr>
    </w:p>
    <w:p w14:paraId="766B28B2" w14:textId="14387247" w:rsidR="00A443C6" w:rsidRPr="00794C2C"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The primary objective of the </w:t>
      </w:r>
      <w:r w:rsidR="00C506FE">
        <w:rPr>
          <w:rFonts w:ascii="Tahoma" w:hAnsi="Tahoma" w:cs="Tahoma"/>
          <w:sz w:val="24"/>
          <w:szCs w:val="24"/>
        </w:rPr>
        <w:t xml:space="preserve">Working Group </w:t>
      </w:r>
      <w:r w:rsidRPr="00794C2C">
        <w:rPr>
          <w:rFonts w:ascii="Tahoma" w:hAnsi="Tahoma" w:cs="Tahoma"/>
          <w:sz w:val="24"/>
          <w:szCs w:val="24"/>
        </w:rPr>
        <w:t xml:space="preserve">is to assist the Parish Council in overseeing the proper financial management, financial risks, management strategy, internal and external audit, policy and treasury transactional matters. This includes the preparation of the annual budget, delegated to it by the Council, and in reviewing and making recommendations on major financial transactions and the annual rate precept to the Full Council. </w:t>
      </w:r>
    </w:p>
    <w:p w14:paraId="7271F7B4" w14:textId="77777777" w:rsidR="00E127FF" w:rsidRPr="00794C2C" w:rsidRDefault="00E127FF" w:rsidP="00E127FF">
      <w:pPr>
        <w:pStyle w:val="ListParagraph"/>
        <w:rPr>
          <w:rFonts w:ascii="Tahoma" w:hAnsi="Tahoma" w:cs="Tahoma"/>
          <w:sz w:val="24"/>
          <w:szCs w:val="24"/>
        </w:rPr>
      </w:pPr>
    </w:p>
    <w:p w14:paraId="4B0377CF" w14:textId="2158EB8D" w:rsidR="00A443C6" w:rsidRPr="00794C2C"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The Finance </w:t>
      </w:r>
      <w:r w:rsidR="001530A4">
        <w:rPr>
          <w:rFonts w:ascii="Tahoma" w:hAnsi="Tahoma" w:cs="Tahoma"/>
          <w:sz w:val="24"/>
          <w:szCs w:val="24"/>
        </w:rPr>
        <w:t>Working Group</w:t>
      </w:r>
      <w:r w:rsidRPr="00794C2C">
        <w:rPr>
          <w:rFonts w:ascii="Tahoma" w:hAnsi="Tahoma" w:cs="Tahoma"/>
          <w:sz w:val="24"/>
          <w:szCs w:val="24"/>
        </w:rPr>
        <w:t xml:space="preserve"> has no decision-making powers but instead makes recommendations to </w:t>
      </w:r>
      <w:r w:rsidR="00F451FC">
        <w:rPr>
          <w:rFonts w:ascii="Tahoma" w:hAnsi="Tahoma" w:cs="Tahoma"/>
          <w:sz w:val="24"/>
          <w:szCs w:val="24"/>
        </w:rPr>
        <w:t xml:space="preserve">Gotherington </w:t>
      </w:r>
      <w:r w:rsidRPr="00794C2C">
        <w:rPr>
          <w:rFonts w:ascii="Tahoma" w:hAnsi="Tahoma" w:cs="Tahoma"/>
          <w:sz w:val="24"/>
          <w:szCs w:val="24"/>
        </w:rPr>
        <w:t>Parish Council for agreement.</w:t>
      </w:r>
    </w:p>
    <w:p w14:paraId="2CDA1AF8" w14:textId="77777777" w:rsidR="00E127FF" w:rsidRPr="00794C2C" w:rsidRDefault="00E127FF" w:rsidP="00E127FF">
      <w:pPr>
        <w:pStyle w:val="ListParagraph"/>
        <w:rPr>
          <w:rFonts w:ascii="Tahoma" w:hAnsi="Tahoma" w:cs="Tahoma"/>
          <w:sz w:val="24"/>
          <w:szCs w:val="24"/>
        </w:rPr>
      </w:pPr>
    </w:p>
    <w:p w14:paraId="3ACB61E2" w14:textId="46CBE6FC" w:rsidR="00A443C6" w:rsidRPr="00794C2C"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The Financial Regulations of </w:t>
      </w:r>
      <w:r w:rsidR="00794C2C">
        <w:rPr>
          <w:rFonts w:ascii="Tahoma" w:hAnsi="Tahoma" w:cs="Tahoma"/>
          <w:sz w:val="24"/>
          <w:szCs w:val="24"/>
        </w:rPr>
        <w:t>Gotherington</w:t>
      </w:r>
      <w:r w:rsidRPr="00794C2C">
        <w:rPr>
          <w:rFonts w:ascii="Tahoma" w:hAnsi="Tahoma" w:cs="Tahoma"/>
          <w:sz w:val="24"/>
          <w:szCs w:val="24"/>
        </w:rPr>
        <w:t xml:space="preserve"> Parish Council govern the conduct of all financial transactions of the Council. </w:t>
      </w:r>
    </w:p>
    <w:p w14:paraId="0BC53D6C" w14:textId="77777777" w:rsidR="00E127FF" w:rsidRPr="00794C2C" w:rsidRDefault="00E127FF" w:rsidP="00E127FF">
      <w:pPr>
        <w:pStyle w:val="ListParagraph"/>
        <w:rPr>
          <w:rFonts w:ascii="Tahoma" w:hAnsi="Tahoma" w:cs="Tahoma"/>
          <w:sz w:val="24"/>
          <w:szCs w:val="24"/>
        </w:rPr>
      </w:pPr>
    </w:p>
    <w:p w14:paraId="18830007" w14:textId="3DD71095" w:rsidR="00A443C6" w:rsidRPr="00794C2C"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The Clerk/Responsible Financial Officer (RFO) is responsible for the proper administration of the Parish Council’s financial affairs and is responsible for the maintenance of any documents and records necessary for the effective fulfilment of the Committee’s duties as listed above. </w:t>
      </w:r>
    </w:p>
    <w:p w14:paraId="1CBEFACD" w14:textId="77777777" w:rsidR="00E127FF" w:rsidRPr="00794C2C" w:rsidRDefault="00E127FF" w:rsidP="00E127FF">
      <w:pPr>
        <w:pStyle w:val="ListParagraph"/>
        <w:rPr>
          <w:rFonts w:ascii="Tahoma" w:hAnsi="Tahoma" w:cs="Tahoma"/>
          <w:sz w:val="24"/>
          <w:szCs w:val="24"/>
        </w:rPr>
      </w:pPr>
    </w:p>
    <w:p w14:paraId="72FC483B" w14:textId="4F741533" w:rsidR="00A443C6" w:rsidRPr="00794C2C"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Membership numbers are not limited but is subject to a minimum of three serving Parish Councillors. All serving Councillors may request to be appointed to the </w:t>
      </w:r>
      <w:r w:rsidR="001530A4">
        <w:rPr>
          <w:rFonts w:ascii="Tahoma" w:hAnsi="Tahoma" w:cs="Tahoma"/>
          <w:sz w:val="24"/>
          <w:szCs w:val="24"/>
        </w:rPr>
        <w:t>Working Group</w:t>
      </w:r>
      <w:r w:rsidRPr="00794C2C">
        <w:rPr>
          <w:rFonts w:ascii="Tahoma" w:hAnsi="Tahoma" w:cs="Tahoma"/>
          <w:sz w:val="24"/>
          <w:szCs w:val="24"/>
        </w:rPr>
        <w:t xml:space="preserve">. </w:t>
      </w:r>
    </w:p>
    <w:p w14:paraId="0431EFDF" w14:textId="77777777" w:rsidR="00E127FF" w:rsidRPr="00794C2C" w:rsidRDefault="00E127FF" w:rsidP="00E127FF">
      <w:pPr>
        <w:pStyle w:val="ListParagraph"/>
        <w:rPr>
          <w:rFonts w:ascii="Tahoma" w:hAnsi="Tahoma" w:cs="Tahoma"/>
          <w:sz w:val="24"/>
          <w:szCs w:val="24"/>
        </w:rPr>
      </w:pPr>
    </w:p>
    <w:p w14:paraId="6FA2B453" w14:textId="3ED2FAB2" w:rsidR="00A443C6"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The quorum necessary for the transaction of business shall be three, one of whom must be Chair of the </w:t>
      </w:r>
      <w:r w:rsidR="007B0191">
        <w:rPr>
          <w:rFonts w:ascii="Tahoma" w:hAnsi="Tahoma" w:cs="Tahoma"/>
          <w:sz w:val="24"/>
          <w:szCs w:val="24"/>
        </w:rPr>
        <w:t>Working Group</w:t>
      </w:r>
      <w:r w:rsidRPr="00794C2C">
        <w:rPr>
          <w:rFonts w:ascii="Tahoma" w:hAnsi="Tahoma" w:cs="Tahoma"/>
          <w:sz w:val="24"/>
          <w:szCs w:val="24"/>
        </w:rPr>
        <w:t xml:space="preserve"> or his/her nominee in the event of enforced absence and meetings will normally be held prior to the full council meetings. </w:t>
      </w:r>
    </w:p>
    <w:p w14:paraId="0AA2923F" w14:textId="77777777" w:rsidR="00664EDB" w:rsidRPr="00664EDB" w:rsidRDefault="00664EDB" w:rsidP="00664EDB">
      <w:pPr>
        <w:pStyle w:val="ListParagraph"/>
        <w:rPr>
          <w:rFonts w:ascii="Tahoma" w:hAnsi="Tahoma" w:cs="Tahoma"/>
          <w:sz w:val="24"/>
          <w:szCs w:val="24"/>
        </w:rPr>
      </w:pPr>
    </w:p>
    <w:p w14:paraId="26AA127F" w14:textId="40B2C8C5" w:rsidR="00664EDB" w:rsidRPr="00664EDB" w:rsidRDefault="00664EDB" w:rsidP="00BB3F26">
      <w:pPr>
        <w:pStyle w:val="ListParagraph"/>
        <w:numPr>
          <w:ilvl w:val="0"/>
          <w:numId w:val="5"/>
        </w:numPr>
        <w:rPr>
          <w:rFonts w:ascii="Tahoma" w:hAnsi="Tahoma" w:cs="Tahoma"/>
          <w:sz w:val="24"/>
          <w:szCs w:val="24"/>
        </w:rPr>
      </w:pPr>
      <w:r w:rsidRPr="00664EDB">
        <w:rPr>
          <w:rFonts w:ascii="Tahoma" w:hAnsi="Tahoma" w:cs="Tahoma"/>
          <w:sz w:val="24"/>
          <w:szCs w:val="24"/>
        </w:rPr>
        <w:t xml:space="preserve">Written minutes will be taken to record the </w:t>
      </w:r>
      <w:r w:rsidR="007B0191">
        <w:rPr>
          <w:rFonts w:ascii="Tahoma" w:hAnsi="Tahoma" w:cs="Tahoma"/>
          <w:sz w:val="24"/>
          <w:szCs w:val="24"/>
        </w:rPr>
        <w:t>Working Group</w:t>
      </w:r>
      <w:r w:rsidRPr="00664EDB">
        <w:rPr>
          <w:rFonts w:ascii="Tahoma" w:hAnsi="Tahoma" w:cs="Tahoma"/>
          <w:sz w:val="24"/>
          <w:szCs w:val="24"/>
        </w:rPr>
        <w:t>’s decisions and will be circulated to all Councillors with recommendations for the next Full Council meeting. The Parish Clerk/Responsible Financial Officer will be responsible for arranging the distribution of the minutes.</w:t>
      </w:r>
    </w:p>
    <w:p w14:paraId="4FBC5A66" w14:textId="77777777" w:rsidR="00E127FF" w:rsidRPr="00794C2C" w:rsidRDefault="00E127FF" w:rsidP="00E127FF">
      <w:pPr>
        <w:pStyle w:val="ListParagraph"/>
        <w:rPr>
          <w:rFonts w:ascii="Tahoma" w:hAnsi="Tahoma" w:cs="Tahoma"/>
          <w:sz w:val="24"/>
          <w:szCs w:val="24"/>
        </w:rPr>
      </w:pPr>
    </w:p>
    <w:p w14:paraId="69C50D8F" w14:textId="5003BFDE" w:rsidR="00A443C6"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Minutes of </w:t>
      </w:r>
      <w:r w:rsidR="001707F3">
        <w:rPr>
          <w:rFonts w:ascii="Tahoma" w:hAnsi="Tahoma" w:cs="Tahoma"/>
          <w:sz w:val="24"/>
          <w:szCs w:val="24"/>
        </w:rPr>
        <w:t>Working Group</w:t>
      </w:r>
      <w:r w:rsidRPr="00794C2C">
        <w:rPr>
          <w:rFonts w:ascii="Tahoma" w:hAnsi="Tahoma" w:cs="Tahoma"/>
          <w:sz w:val="24"/>
          <w:szCs w:val="24"/>
        </w:rPr>
        <w:t xml:space="preserve"> meetings shall be circulated promptly to all members of the </w:t>
      </w:r>
      <w:r w:rsidR="001707F3">
        <w:rPr>
          <w:rFonts w:ascii="Tahoma" w:hAnsi="Tahoma" w:cs="Tahoma"/>
          <w:sz w:val="24"/>
          <w:szCs w:val="24"/>
        </w:rPr>
        <w:t>Work</w:t>
      </w:r>
      <w:r w:rsidR="000F34D4">
        <w:rPr>
          <w:rFonts w:ascii="Tahoma" w:hAnsi="Tahoma" w:cs="Tahoma"/>
          <w:sz w:val="24"/>
          <w:szCs w:val="24"/>
        </w:rPr>
        <w:t>i</w:t>
      </w:r>
      <w:r w:rsidR="001707F3">
        <w:rPr>
          <w:rFonts w:ascii="Tahoma" w:hAnsi="Tahoma" w:cs="Tahoma"/>
          <w:sz w:val="24"/>
          <w:szCs w:val="24"/>
        </w:rPr>
        <w:t>ng Group</w:t>
      </w:r>
      <w:r w:rsidRPr="00794C2C">
        <w:rPr>
          <w:rFonts w:ascii="Tahoma" w:hAnsi="Tahoma" w:cs="Tahoma"/>
          <w:sz w:val="24"/>
          <w:szCs w:val="24"/>
        </w:rPr>
        <w:t xml:space="preserve"> and shall be considered and approved at the next full Parish Council meeting. </w:t>
      </w:r>
    </w:p>
    <w:p w14:paraId="3F7576DB" w14:textId="77777777" w:rsidR="00E95F89" w:rsidRPr="00E95F89" w:rsidRDefault="00E95F89" w:rsidP="00E95F89">
      <w:pPr>
        <w:pStyle w:val="ListParagraph"/>
        <w:rPr>
          <w:rFonts w:ascii="Tahoma" w:hAnsi="Tahoma" w:cs="Tahoma"/>
          <w:sz w:val="24"/>
          <w:szCs w:val="24"/>
        </w:rPr>
      </w:pPr>
    </w:p>
    <w:p w14:paraId="7C7F6C94" w14:textId="0E71660A" w:rsidR="00E95F89" w:rsidRPr="00E95F89" w:rsidRDefault="00D12FB1" w:rsidP="00E127FF">
      <w:pPr>
        <w:pStyle w:val="ListParagraph"/>
        <w:numPr>
          <w:ilvl w:val="0"/>
          <w:numId w:val="5"/>
        </w:numPr>
        <w:rPr>
          <w:rFonts w:ascii="Tahoma" w:hAnsi="Tahoma" w:cs="Tahoma"/>
          <w:sz w:val="24"/>
          <w:szCs w:val="24"/>
        </w:rPr>
      </w:pPr>
      <w:r>
        <w:rPr>
          <w:rFonts w:ascii="Tahoma" w:hAnsi="Tahoma" w:cs="Tahoma"/>
          <w:sz w:val="24"/>
          <w:szCs w:val="24"/>
        </w:rPr>
        <w:t>All m</w:t>
      </w:r>
      <w:r w:rsidR="00E95F89" w:rsidRPr="00E95F89">
        <w:rPr>
          <w:rFonts w:ascii="Tahoma" w:hAnsi="Tahoma" w:cs="Tahoma"/>
          <w:sz w:val="24"/>
          <w:szCs w:val="24"/>
        </w:rPr>
        <w:t xml:space="preserve">embers of the </w:t>
      </w:r>
      <w:r>
        <w:rPr>
          <w:rFonts w:ascii="Tahoma" w:hAnsi="Tahoma" w:cs="Tahoma"/>
          <w:sz w:val="24"/>
          <w:szCs w:val="24"/>
        </w:rPr>
        <w:t xml:space="preserve">Finance </w:t>
      </w:r>
      <w:r w:rsidR="0026307C">
        <w:rPr>
          <w:rFonts w:ascii="Tahoma" w:hAnsi="Tahoma" w:cs="Tahoma"/>
          <w:sz w:val="24"/>
          <w:szCs w:val="24"/>
        </w:rPr>
        <w:t>Working Group</w:t>
      </w:r>
      <w:r>
        <w:rPr>
          <w:rFonts w:ascii="Tahoma" w:hAnsi="Tahoma" w:cs="Tahoma"/>
          <w:sz w:val="24"/>
          <w:szCs w:val="24"/>
        </w:rPr>
        <w:t xml:space="preserve"> </w:t>
      </w:r>
      <w:r w:rsidR="006C322A">
        <w:rPr>
          <w:rFonts w:ascii="Tahoma" w:hAnsi="Tahoma" w:cs="Tahoma"/>
          <w:sz w:val="24"/>
          <w:szCs w:val="24"/>
        </w:rPr>
        <w:t>must</w:t>
      </w:r>
      <w:r w:rsidR="00E95F89" w:rsidRPr="00E95F89">
        <w:rPr>
          <w:rFonts w:ascii="Tahoma" w:hAnsi="Tahoma" w:cs="Tahoma"/>
          <w:sz w:val="24"/>
          <w:szCs w:val="24"/>
        </w:rPr>
        <w:t xml:space="preserve"> be </w:t>
      </w:r>
      <w:r>
        <w:rPr>
          <w:rFonts w:ascii="Tahoma" w:hAnsi="Tahoma" w:cs="Tahoma"/>
          <w:sz w:val="24"/>
          <w:szCs w:val="24"/>
        </w:rPr>
        <w:t xml:space="preserve">bank </w:t>
      </w:r>
      <w:r w:rsidR="007F4838" w:rsidRPr="00E95F89">
        <w:rPr>
          <w:rFonts w:ascii="Tahoma" w:hAnsi="Tahoma" w:cs="Tahoma"/>
          <w:sz w:val="24"/>
          <w:szCs w:val="24"/>
        </w:rPr>
        <w:t>Signatories.</w:t>
      </w:r>
    </w:p>
    <w:p w14:paraId="4B5659CE" w14:textId="77777777" w:rsidR="00E127FF" w:rsidRPr="00794C2C" w:rsidRDefault="00E127FF" w:rsidP="00E127FF">
      <w:pPr>
        <w:pStyle w:val="ListParagraph"/>
        <w:rPr>
          <w:rFonts w:ascii="Tahoma" w:hAnsi="Tahoma" w:cs="Tahoma"/>
          <w:sz w:val="24"/>
          <w:szCs w:val="24"/>
        </w:rPr>
      </w:pPr>
    </w:p>
    <w:p w14:paraId="3F55698E" w14:textId="4F32F709" w:rsidR="00A443C6" w:rsidRPr="00794C2C"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Items to be discussed at the meetings are limited to those that are included on the agenda for the meeting. The agenda shall be circulated by e-mail to all </w:t>
      </w:r>
      <w:r w:rsidR="0026307C">
        <w:rPr>
          <w:rFonts w:ascii="Tahoma" w:hAnsi="Tahoma" w:cs="Tahoma"/>
          <w:sz w:val="24"/>
          <w:szCs w:val="24"/>
        </w:rPr>
        <w:t>Working Group</w:t>
      </w:r>
      <w:r w:rsidRPr="00794C2C">
        <w:rPr>
          <w:rFonts w:ascii="Tahoma" w:hAnsi="Tahoma" w:cs="Tahoma"/>
          <w:sz w:val="24"/>
          <w:szCs w:val="24"/>
        </w:rPr>
        <w:t xml:space="preserve"> members in advance, giving three clear days’ notice, also stating venue, time and date of the meeting. </w:t>
      </w:r>
    </w:p>
    <w:p w14:paraId="32DB7764" w14:textId="77777777" w:rsidR="00E127FF" w:rsidRPr="00794C2C" w:rsidRDefault="00E127FF" w:rsidP="00E127FF">
      <w:pPr>
        <w:pStyle w:val="ListParagraph"/>
        <w:rPr>
          <w:rFonts w:ascii="Tahoma" w:hAnsi="Tahoma" w:cs="Tahoma"/>
          <w:sz w:val="24"/>
          <w:szCs w:val="24"/>
        </w:rPr>
      </w:pPr>
    </w:p>
    <w:p w14:paraId="27B86CDD" w14:textId="7941C2C5" w:rsidR="00A443C6" w:rsidRPr="00794C2C" w:rsidRDefault="00A443C6" w:rsidP="00E127FF">
      <w:pPr>
        <w:pStyle w:val="ListParagraph"/>
        <w:numPr>
          <w:ilvl w:val="0"/>
          <w:numId w:val="5"/>
        </w:numPr>
        <w:rPr>
          <w:rFonts w:ascii="Tahoma" w:hAnsi="Tahoma" w:cs="Tahoma"/>
          <w:sz w:val="24"/>
          <w:szCs w:val="24"/>
        </w:rPr>
      </w:pPr>
      <w:r w:rsidRPr="00794C2C">
        <w:rPr>
          <w:rFonts w:ascii="Tahoma" w:hAnsi="Tahoma" w:cs="Tahoma"/>
          <w:sz w:val="24"/>
          <w:szCs w:val="24"/>
        </w:rPr>
        <w:t xml:space="preserve">At the Annual Meeting of </w:t>
      </w:r>
      <w:r w:rsidR="001113F6">
        <w:rPr>
          <w:rFonts w:ascii="Tahoma" w:hAnsi="Tahoma" w:cs="Tahoma"/>
          <w:sz w:val="24"/>
          <w:szCs w:val="24"/>
        </w:rPr>
        <w:t>Gotherington</w:t>
      </w:r>
      <w:r w:rsidR="003B6D6A">
        <w:rPr>
          <w:rFonts w:ascii="Tahoma" w:hAnsi="Tahoma" w:cs="Tahoma"/>
          <w:sz w:val="24"/>
          <w:szCs w:val="24"/>
        </w:rPr>
        <w:t xml:space="preserve"> </w:t>
      </w:r>
      <w:r w:rsidRPr="00794C2C">
        <w:rPr>
          <w:rFonts w:ascii="Tahoma" w:hAnsi="Tahoma" w:cs="Tahoma"/>
          <w:sz w:val="24"/>
          <w:szCs w:val="24"/>
        </w:rPr>
        <w:t xml:space="preserve">Parish Council the Chair and membership of the Finance </w:t>
      </w:r>
      <w:r w:rsidR="0063701C">
        <w:rPr>
          <w:rFonts w:ascii="Tahoma" w:hAnsi="Tahoma" w:cs="Tahoma"/>
          <w:sz w:val="24"/>
          <w:szCs w:val="24"/>
        </w:rPr>
        <w:t>Working Group</w:t>
      </w:r>
      <w:r w:rsidRPr="00794C2C">
        <w:rPr>
          <w:rFonts w:ascii="Tahoma" w:hAnsi="Tahoma" w:cs="Tahoma"/>
          <w:sz w:val="24"/>
          <w:szCs w:val="24"/>
        </w:rPr>
        <w:t xml:space="preserve"> are reviewed and voted on annually together with these Terms of Reference for the Finance </w:t>
      </w:r>
      <w:r w:rsidR="0063701C">
        <w:rPr>
          <w:rFonts w:ascii="Tahoma" w:hAnsi="Tahoma" w:cs="Tahoma"/>
          <w:sz w:val="24"/>
          <w:szCs w:val="24"/>
        </w:rPr>
        <w:t>Working Group</w:t>
      </w:r>
      <w:r w:rsidRPr="00794C2C">
        <w:rPr>
          <w:rFonts w:ascii="Tahoma" w:hAnsi="Tahoma" w:cs="Tahoma"/>
          <w:sz w:val="24"/>
          <w:szCs w:val="24"/>
        </w:rPr>
        <w:t>.</w:t>
      </w:r>
    </w:p>
    <w:p w14:paraId="5225870E" w14:textId="77777777" w:rsidR="00E127FF" w:rsidRPr="00794C2C" w:rsidRDefault="00E127FF" w:rsidP="00E127FF">
      <w:pPr>
        <w:pStyle w:val="ListParagraph"/>
        <w:rPr>
          <w:rFonts w:ascii="Tahoma" w:hAnsi="Tahoma" w:cs="Tahoma"/>
          <w:sz w:val="24"/>
          <w:szCs w:val="24"/>
        </w:rPr>
      </w:pPr>
    </w:p>
    <w:p w14:paraId="6AB601F2" w14:textId="77777777" w:rsidR="00431448" w:rsidRPr="00431448" w:rsidRDefault="00431448" w:rsidP="00431448">
      <w:pPr>
        <w:pStyle w:val="ListParagraph"/>
        <w:rPr>
          <w:rFonts w:ascii="Tahoma" w:hAnsi="Tahoma" w:cs="Tahoma"/>
          <w:sz w:val="24"/>
          <w:szCs w:val="24"/>
        </w:rPr>
      </w:pPr>
    </w:p>
    <w:p w14:paraId="06DD1688" w14:textId="3B6C148F" w:rsidR="00431448" w:rsidRPr="001F3CF5" w:rsidRDefault="00431448" w:rsidP="001F3CF5">
      <w:pPr>
        <w:ind w:left="360"/>
        <w:rPr>
          <w:rFonts w:ascii="Tahoma" w:hAnsi="Tahoma" w:cs="Tahoma"/>
          <w:b/>
          <w:bCs/>
          <w:sz w:val="24"/>
          <w:szCs w:val="24"/>
        </w:rPr>
      </w:pPr>
      <w:r w:rsidRPr="001F3CF5">
        <w:rPr>
          <w:rFonts w:ascii="Tahoma" w:hAnsi="Tahoma" w:cs="Tahoma"/>
          <w:b/>
          <w:bCs/>
          <w:sz w:val="24"/>
          <w:szCs w:val="24"/>
        </w:rPr>
        <w:t xml:space="preserve">Date adopted: </w:t>
      </w:r>
      <w:r w:rsidR="00245904">
        <w:rPr>
          <w:rFonts w:ascii="Tahoma" w:hAnsi="Tahoma" w:cs="Tahoma"/>
          <w:b/>
          <w:bCs/>
          <w:sz w:val="24"/>
          <w:szCs w:val="24"/>
        </w:rPr>
        <w:t>22</w:t>
      </w:r>
      <w:r w:rsidR="00245904" w:rsidRPr="00245904">
        <w:rPr>
          <w:rFonts w:ascii="Tahoma" w:hAnsi="Tahoma" w:cs="Tahoma"/>
          <w:b/>
          <w:bCs/>
          <w:sz w:val="24"/>
          <w:szCs w:val="24"/>
          <w:vertAlign w:val="superscript"/>
        </w:rPr>
        <w:t>nd</w:t>
      </w:r>
      <w:r w:rsidR="00245904">
        <w:rPr>
          <w:rFonts w:ascii="Tahoma" w:hAnsi="Tahoma" w:cs="Tahoma"/>
          <w:b/>
          <w:bCs/>
          <w:sz w:val="24"/>
          <w:szCs w:val="24"/>
        </w:rPr>
        <w:t xml:space="preserve"> April 2026</w:t>
      </w:r>
    </w:p>
    <w:p w14:paraId="3C514F57" w14:textId="0B633F18" w:rsidR="001F3CF5" w:rsidRPr="001F3CF5" w:rsidRDefault="001F3CF5" w:rsidP="001F3CF5">
      <w:pPr>
        <w:ind w:left="360"/>
        <w:rPr>
          <w:rFonts w:ascii="Tahoma" w:hAnsi="Tahoma" w:cs="Tahoma"/>
          <w:b/>
          <w:bCs/>
          <w:sz w:val="24"/>
          <w:szCs w:val="24"/>
        </w:rPr>
      </w:pPr>
      <w:r w:rsidRPr="001F3CF5">
        <w:rPr>
          <w:rFonts w:ascii="Tahoma" w:hAnsi="Tahoma" w:cs="Tahoma"/>
          <w:b/>
          <w:bCs/>
          <w:sz w:val="24"/>
          <w:szCs w:val="24"/>
        </w:rPr>
        <w:t xml:space="preserve">Date to be reviewed: </w:t>
      </w:r>
      <w:r w:rsidR="00E52A9A">
        <w:rPr>
          <w:rFonts w:ascii="Tahoma" w:hAnsi="Tahoma" w:cs="Tahoma"/>
          <w:b/>
          <w:bCs/>
          <w:sz w:val="24"/>
          <w:szCs w:val="24"/>
        </w:rPr>
        <w:t>April 2027</w:t>
      </w:r>
    </w:p>
    <w:sectPr w:rsidR="001F3CF5" w:rsidRPr="001F3CF5" w:rsidSect="006535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A7A32"/>
    <w:multiLevelType w:val="hybridMultilevel"/>
    <w:tmpl w:val="23F6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6F4D02"/>
    <w:multiLevelType w:val="hybridMultilevel"/>
    <w:tmpl w:val="FBC44A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81610A"/>
    <w:multiLevelType w:val="hybridMultilevel"/>
    <w:tmpl w:val="EC4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C3EEB"/>
    <w:multiLevelType w:val="hybridMultilevel"/>
    <w:tmpl w:val="B88693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66342"/>
    <w:multiLevelType w:val="hybridMultilevel"/>
    <w:tmpl w:val="5546BBCA"/>
    <w:lvl w:ilvl="0" w:tplc="135648A6">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16cid:durableId="1949314636">
    <w:abstractNumId w:val="0"/>
  </w:num>
  <w:num w:numId="2" w16cid:durableId="492450725">
    <w:abstractNumId w:val="4"/>
  </w:num>
  <w:num w:numId="3" w16cid:durableId="457795246">
    <w:abstractNumId w:val="2"/>
  </w:num>
  <w:num w:numId="4" w16cid:durableId="430778832">
    <w:abstractNumId w:val="1"/>
  </w:num>
  <w:num w:numId="5" w16cid:durableId="956448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C6"/>
    <w:rsid w:val="00047272"/>
    <w:rsid w:val="000F34D4"/>
    <w:rsid w:val="001113F6"/>
    <w:rsid w:val="001401C9"/>
    <w:rsid w:val="001530A4"/>
    <w:rsid w:val="001707F3"/>
    <w:rsid w:val="001F3CF5"/>
    <w:rsid w:val="00245904"/>
    <w:rsid w:val="00246036"/>
    <w:rsid w:val="0026307C"/>
    <w:rsid w:val="002666B8"/>
    <w:rsid w:val="002671EB"/>
    <w:rsid w:val="003B6D6A"/>
    <w:rsid w:val="004039E4"/>
    <w:rsid w:val="00431448"/>
    <w:rsid w:val="00486B07"/>
    <w:rsid w:val="00492A53"/>
    <w:rsid w:val="004E1956"/>
    <w:rsid w:val="005265E0"/>
    <w:rsid w:val="0058459C"/>
    <w:rsid w:val="005D67BB"/>
    <w:rsid w:val="005F1FCB"/>
    <w:rsid w:val="0063701C"/>
    <w:rsid w:val="006535EC"/>
    <w:rsid w:val="00664EDB"/>
    <w:rsid w:val="006C322A"/>
    <w:rsid w:val="00794C2C"/>
    <w:rsid w:val="007B0191"/>
    <w:rsid w:val="007F4838"/>
    <w:rsid w:val="008551C4"/>
    <w:rsid w:val="008A221E"/>
    <w:rsid w:val="00946C24"/>
    <w:rsid w:val="00972606"/>
    <w:rsid w:val="009950FC"/>
    <w:rsid w:val="00A443C6"/>
    <w:rsid w:val="00BB3F26"/>
    <w:rsid w:val="00C506FE"/>
    <w:rsid w:val="00D10FC3"/>
    <w:rsid w:val="00D12FB1"/>
    <w:rsid w:val="00E127FF"/>
    <w:rsid w:val="00E52A9A"/>
    <w:rsid w:val="00E95F89"/>
    <w:rsid w:val="00F06A92"/>
    <w:rsid w:val="00F451FC"/>
    <w:rsid w:val="00F60411"/>
    <w:rsid w:val="00F7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492F"/>
  <w15:chartTrackingRefBased/>
  <w15:docId w15:val="{D1B896F9-28B8-48AF-9B17-C4E9DBD0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3C6"/>
    <w:rPr>
      <w:rFonts w:eastAsiaTheme="majorEastAsia" w:cstheme="majorBidi"/>
      <w:color w:val="272727" w:themeColor="text1" w:themeTint="D8"/>
    </w:rPr>
  </w:style>
  <w:style w:type="paragraph" w:styleId="Title">
    <w:name w:val="Title"/>
    <w:basedOn w:val="Normal"/>
    <w:next w:val="Normal"/>
    <w:link w:val="TitleChar"/>
    <w:uiPriority w:val="10"/>
    <w:qFormat/>
    <w:rsid w:val="00A44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3C6"/>
    <w:pPr>
      <w:spacing w:before="160"/>
      <w:jc w:val="center"/>
    </w:pPr>
    <w:rPr>
      <w:i/>
      <w:iCs/>
      <w:color w:val="404040" w:themeColor="text1" w:themeTint="BF"/>
    </w:rPr>
  </w:style>
  <w:style w:type="character" w:customStyle="1" w:styleId="QuoteChar">
    <w:name w:val="Quote Char"/>
    <w:basedOn w:val="DefaultParagraphFont"/>
    <w:link w:val="Quote"/>
    <w:uiPriority w:val="29"/>
    <w:rsid w:val="00A443C6"/>
    <w:rPr>
      <w:i/>
      <w:iCs/>
      <w:color w:val="404040" w:themeColor="text1" w:themeTint="BF"/>
    </w:rPr>
  </w:style>
  <w:style w:type="paragraph" w:styleId="ListParagraph">
    <w:name w:val="List Paragraph"/>
    <w:basedOn w:val="Normal"/>
    <w:uiPriority w:val="34"/>
    <w:qFormat/>
    <w:rsid w:val="00A443C6"/>
    <w:pPr>
      <w:ind w:left="720"/>
      <w:contextualSpacing/>
    </w:pPr>
  </w:style>
  <w:style w:type="character" w:styleId="IntenseEmphasis">
    <w:name w:val="Intense Emphasis"/>
    <w:basedOn w:val="DefaultParagraphFont"/>
    <w:uiPriority w:val="21"/>
    <w:qFormat/>
    <w:rsid w:val="00A443C6"/>
    <w:rPr>
      <w:i/>
      <w:iCs/>
      <w:color w:val="0F4761" w:themeColor="accent1" w:themeShade="BF"/>
    </w:rPr>
  </w:style>
  <w:style w:type="paragraph" w:styleId="IntenseQuote">
    <w:name w:val="Intense Quote"/>
    <w:basedOn w:val="Normal"/>
    <w:next w:val="Normal"/>
    <w:link w:val="IntenseQuoteChar"/>
    <w:uiPriority w:val="30"/>
    <w:qFormat/>
    <w:rsid w:val="00A44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3C6"/>
    <w:rPr>
      <w:i/>
      <w:iCs/>
      <w:color w:val="0F4761" w:themeColor="accent1" w:themeShade="BF"/>
    </w:rPr>
  </w:style>
  <w:style w:type="character" w:styleId="IntenseReference">
    <w:name w:val="Intense Reference"/>
    <w:basedOn w:val="DefaultParagraphFont"/>
    <w:uiPriority w:val="32"/>
    <w:qFormat/>
    <w:rsid w:val="00A44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15F8E-35E5-4B08-B9C6-5B922D4C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2239</Characters>
  <Application>Microsoft Office Word</Application>
  <DocSecurity>0</DocSecurity>
  <Lines>53</Lines>
  <Paragraphs>19</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Samuels</dc:creator>
  <cp:keywords/>
  <dc:description/>
  <cp:lastModifiedBy>Howard Samuels</cp:lastModifiedBy>
  <cp:revision>6</cp:revision>
  <dcterms:created xsi:type="dcterms:W3CDTF">2026-03-30T17:02:00Z</dcterms:created>
  <dcterms:modified xsi:type="dcterms:W3CDTF">2026-04-23T13:51:00Z</dcterms:modified>
</cp:coreProperties>
</file>