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04"/>
      </w:tblGrid>
      <w:tr w:rsidR="005853F9" w14:paraId="78435B18" w14:textId="77777777" w:rsidTr="005A5782">
        <w:trPr>
          <w:trHeight w:val="416"/>
        </w:trPr>
        <w:tc>
          <w:tcPr>
            <w:tcW w:w="9004" w:type="dxa"/>
            <w:tcBorders>
              <w:top w:val="nil"/>
              <w:left w:val="nil"/>
              <w:bottom w:val="single" w:sz="4" w:space="0" w:color="auto"/>
              <w:right w:val="nil"/>
            </w:tcBorders>
          </w:tcPr>
          <w:p w14:paraId="68BAE9A4" w14:textId="77777777" w:rsidR="005853F9" w:rsidRDefault="005853F9" w:rsidP="005853F9">
            <w:pPr>
              <w:jc w:val="center"/>
              <w:rPr>
                <w:rFonts w:ascii="Arial" w:hAnsi="Arial" w:cs="Arial"/>
                <w:b/>
                <w:bCs/>
                <w:sz w:val="20"/>
                <w:szCs w:val="20"/>
              </w:rPr>
            </w:pPr>
            <w:bookmarkStart w:id="0" w:name="_Hlk136340335"/>
            <w:r w:rsidRPr="00700504">
              <w:rPr>
                <w:rFonts w:ascii="Arial" w:hAnsi="Arial" w:cs="Arial"/>
                <w:b/>
                <w:bCs/>
                <w:sz w:val="20"/>
                <w:szCs w:val="20"/>
              </w:rPr>
              <w:t>GOTHERINGTON PARISH COUNCIL</w:t>
            </w:r>
          </w:p>
          <w:p w14:paraId="055D2195" w14:textId="77777777" w:rsidR="004260ED" w:rsidRDefault="004260ED" w:rsidP="005853F9">
            <w:pPr>
              <w:jc w:val="center"/>
              <w:rPr>
                <w:rFonts w:ascii="Arial" w:hAnsi="Arial" w:cs="Arial"/>
                <w:b/>
                <w:bCs/>
                <w:sz w:val="20"/>
                <w:szCs w:val="20"/>
              </w:rPr>
            </w:pPr>
          </w:p>
          <w:p w14:paraId="10F3E921" w14:textId="63380BB2" w:rsidR="004260ED" w:rsidRPr="00700504" w:rsidRDefault="004260ED" w:rsidP="005853F9">
            <w:pPr>
              <w:jc w:val="center"/>
              <w:rPr>
                <w:rFonts w:ascii="Arial" w:hAnsi="Arial" w:cs="Arial"/>
                <w:b/>
                <w:bCs/>
                <w:sz w:val="20"/>
                <w:szCs w:val="20"/>
              </w:rPr>
            </w:pPr>
          </w:p>
        </w:tc>
      </w:tr>
      <w:tr w:rsidR="005853F9" w14:paraId="737CB308" w14:textId="77777777" w:rsidTr="005A5782">
        <w:trPr>
          <w:trHeight w:val="670"/>
        </w:trPr>
        <w:tc>
          <w:tcPr>
            <w:tcW w:w="9004" w:type="dxa"/>
            <w:tcBorders>
              <w:top w:val="single" w:sz="4" w:space="0" w:color="auto"/>
            </w:tcBorders>
          </w:tcPr>
          <w:p w14:paraId="4B0AAC31" w14:textId="4CD1AF0C" w:rsidR="005853F9" w:rsidRPr="00C72D67" w:rsidRDefault="00C72D67" w:rsidP="00C72D67">
            <w:pPr>
              <w:spacing w:after="160" w:line="259" w:lineRule="auto"/>
              <w:rPr>
                <w:rFonts w:ascii="Arial" w:hAnsi="Arial" w:cs="Arial"/>
                <w:sz w:val="20"/>
                <w:szCs w:val="20"/>
              </w:rPr>
            </w:pPr>
            <w:r>
              <w:rPr>
                <w:rFonts w:ascii="Arial" w:hAnsi="Arial" w:cs="Arial"/>
                <w:sz w:val="20"/>
                <w:szCs w:val="20"/>
              </w:rPr>
              <w:t xml:space="preserve">Members of the Council are hereby summoned to attend the council meeting to be held at </w:t>
            </w:r>
            <w:r w:rsidR="005853F9" w:rsidRPr="00700504">
              <w:rPr>
                <w:rFonts w:ascii="Arial" w:hAnsi="Arial" w:cs="Arial"/>
                <w:b/>
                <w:bCs/>
                <w:sz w:val="20"/>
                <w:szCs w:val="20"/>
              </w:rPr>
              <w:t xml:space="preserve">The Rex Rhodes Building on Tuesday </w:t>
            </w:r>
            <w:r w:rsidR="00722F21">
              <w:rPr>
                <w:rFonts w:ascii="Arial" w:hAnsi="Arial" w:cs="Arial"/>
                <w:b/>
                <w:bCs/>
                <w:sz w:val="20"/>
                <w:szCs w:val="20"/>
              </w:rPr>
              <w:t>15th</w:t>
            </w:r>
            <w:r w:rsidR="005853F9" w:rsidRPr="00700504">
              <w:rPr>
                <w:rFonts w:ascii="Arial" w:hAnsi="Arial" w:cs="Arial"/>
                <w:b/>
                <w:bCs/>
                <w:sz w:val="20"/>
                <w:szCs w:val="20"/>
              </w:rPr>
              <w:t xml:space="preserve"> </w:t>
            </w:r>
            <w:r w:rsidR="007E49B2">
              <w:rPr>
                <w:rFonts w:ascii="Arial" w:hAnsi="Arial" w:cs="Arial"/>
                <w:b/>
                <w:bCs/>
                <w:sz w:val="20"/>
                <w:szCs w:val="20"/>
              </w:rPr>
              <w:t>August</w:t>
            </w:r>
            <w:r w:rsidR="005853F9" w:rsidRPr="00700504">
              <w:rPr>
                <w:rFonts w:ascii="Arial" w:hAnsi="Arial" w:cs="Arial"/>
                <w:b/>
                <w:bCs/>
                <w:sz w:val="20"/>
                <w:szCs w:val="20"/>
              </w:rPr>
              <w:t xml:space="preserve"> 2023 at 7pm</w:t>
            </w:r>
          </w:p>
        </w:tc>
      </w:tr>
      <w:tr w:rsidR="005853F9" w14:paraId="5414BEEB" w14:textId="77777777" w:rsidTr="005A5782">
        <w:trPr>
          <w:trHeight w:val="588"/>
        </w:trPr>
        <w:tc>
          <w:tcPr>
            <w:tcW w:w="9004" w:type="dxa"/>
          </w:tcPr>
          <w:p w14:paraId="11ED34F1" w14:textId="1392DB9F" w:rsidR="005853F9" w:rsidRPr="00700504" w:rsidRDefault="005853F9" w:rsidP="005853F9">
            <w:pPr>
              <w:spacing w:after="160" w:line="259" w:lineRule="auto"/>
              <w:rPr>
                <w:rFonts w:ascii="Arial" w:hAnsi="Arial" w:cs="Arial"/>
                <w:sz w:val="20"/>
                <w:szCs w:val="20"/>
              </w:rPr>
            </w:pPr>
            <w:r w:rsidRPr="00700504">
              <w:rPr>
                <w:rFonts w:ascii="Arial" w:hAnsi="Arial" w:cs="Arial"/>
                <w:sz w:val="20"/>
                <w:szCs w:val="20"/>
              </w:rPr>
              <w:t>All residents of the parish are welcome to attend and members of the council are hereby summoned to attend for the business of considering and resolving upon the matters set out below.</w:t>
            </w:r>
          </w:p>
        </w:tc>
      </w:tr>
      <w:tr w:rsidR="005853F9" w14:paraId="334473F0" w14:textId="77777777" w:rsidTr="005A5782">
        <w:trPr>
          <w:trHeight w:val="444"/>
        </w:trPr>
        <w:tc>
          <w:tcPr>
            <w:tcW w:w="9004" w:type="dxa"/>
          </w:tcPr>
          <w:p w14:paraId="60B3CC5D" w14:textId="77777777" w:rsidR="00B412C6" w:rsidRPr="00B412C6" w:rsidRDefault="005853F9" w:rsidP="005853F9">
            <w:pPr>
              <w:spacing w:after="160" w:line="259" w:lineRule="auto"/>
              <w:rPr>
                <w:rFonts w:ascii="Arial" w:hAnsi="Arial" w:cs="Arial"/>
                <w:b/>
                <w:bCs/>
                <w:sz w:val="20"/>
                <w:szCs w:val="20"/>
              </w:rPr>
            </w:pPr>
            <w:r w:rsidRPr="00B412C6">
              <w:rPr>
                <w:rFonts w:ascii="Arial" w:hAnsi="Arial" w:cs="Arial"/>
                <w:b/>
                <w:bCs/>
                <w:sz w:val="20"/>
                <w:szCs w:val="20"/>
              </w:rPr>
              <w:t>Councillors</w:t>
            </w:r>
          </w:p>
          <w:p w14:paraId="3AED0E25" w14:textId="798AD50A" w:rsidR="005853F9" w:rsidRPr="00700504" w:rsidRDefault="005853F9" w:rsidP="005853F9">
            <w:pPr>
              <w:spacing w:after="160" w:line="259" w:lineRule="auto"/>
              <w:rPr>
                <w:rFonts w:ascii="Arial" w:hAnsi="Arial" w:cs="Arial"/>
                <w:sz w:val="20"/>
                <w:szCs w:val="20"/>
              </w:rPr>
            </w:pPr>
            <w:r w:rsidRPr="00700504">
              <w:rPr>
                <w:rFonts w:ascii="Arial" w:hAnsi="Arial" w:cs="Arial"/>
                <w:sz w:val="20"/>
                <w:szCs w:val="20"/>
              </w:rPr>
              <w:t>Beverly Osborne (Chair), Steve Neighbour (Vice Chair), Matt Dean, Caroline Meller</w:t>
            </w:r>
            <w:r w:rsidR="00B412C6">
              <w:rPr>
                <w:rFonts w:ascii="Arial" w:hAnsi="Arial" w:cs="Arial"/>
                <w:sz w:val="20"/>
                <w:szCs w:val="20"/>
              </w:rPr>
              <w:t>, Eddie McLarnon</w:t>
            </w:r>
          </w:p>
        </w:tc>
      </w:tr>
      <w:tr w:rsidR="005853F9" w14:paraId="5160F71F" w14:textId="77777777" w:rsidTr="005A5782">
        <w:trPr>
          <w:trHeight w:val="425"/>
        </w:trPr>
        <w:tc>
          <w:tcPr>
            <w:tcW w:w="9004" w:type="dxa"/>
          </w:tcPr>
          <w:p w14:paraId="64F224AE" w14:textId="77777777" w:rsidR="005853F9" w:rsidRPr="00C72D67" w:rsidRDefault="005853F9" w:rsidP="005853F9">
            <w:pPr>
              <w:pStyle w:val="NoSpacing"/>
              <w:rPr>
                <w:rFonts w:ascii="Arial" w:hAnsi="Arial" w:cs="Arial"/>
                <w:i/>
                <w:iCs/>
                <w:sz w:val="20"/>
                <w:szCs w:val="20"/>
              </w:rPr>
            </w:pPr>
            <w:r w:rsidRPr="00C72D67">
              <w:rPr>
                <w:rFonts w:ascii="Arial" w:hAnsi="Arial" w:cs="Arial"/>
                <w:i/>
                <w:iCs/>
                <w:sz w:val="20"/>
                <w:szCs w:val="20"/>
              </w:rPr>
              <w:t xml:space="preserve">Chloe Warmington </w:t>
            </w:r>
          </w:p>
          <w:p w14:paraId="38760493" w14:textId="77777777" w:rsidR="005853F9" w:rsidRPr="00700504" w:rsidRDefault="005853F9" w:rsidP="005853F9">
            <w:pPr>
              <w:pStyle w:val="NoSpacing"/>
              <w:rPr>
                <w:rFonts w:ascii="Arial" w:hAnsi="Arial" w:cs="Arial"/>
                <w:sz w:val="20"/>
                <w:szCs w:val="20"/>
              </w:rPr>
            </w:pPr>
            <w:r w:rsidRPr="00700504">
              <w:rPr>
                <w:rFonts w:ascii="Arial" w:hAnsi="Arial" w:cs="Arial"/>
                <w:sz w:val="20"/>
                <w:szCs w:val="20"/>
              </w:rPr>
              <w:t>Clerk</w:t>
            </w:r>
          </w:p>
          <w:p w14:paraId="64209780" w14:textId="6736F44F" w:rsidR="005853F9" w:rsidRPr="00B412C6" w:rsidRDefault="005853F9" w:rsidP="00B412C6">
            <w:pPr>
              <w:pStyle w:val="NoSpacing"/>
              <w:rPr>
                <w:rFonts w:ascii="Arial" w:hAnsi="Arial" w:cs="Arial"/>
                <w:color w:val="00B050"/>
                <w:sz w:val="20"/>
                <w:szCs w:val="20"/>
              </w:rPr>
            </w:pPr>
            <w:r w:rsidRPr="00700504">
              <w:rPr>
                <w:rFonts w:ascii="Arial" w:hAnsi="Arial" w:cs="Arial"/>
                <w:sz w:val="20"/>
                <w:szCs w:val="20"/>
              </w:rPr>
              <w:t xml:space="preserve">Date:  </w:t>
            </w:r>
            <w:r w:rsidR="00B2726F">
              <w:rPr>
                <w:rFonts w:ascii="Arial" w:hAnsi="Arial" w:cs="Arial"/>
                <w:sz w:val="20"/>
                <w:szCs w:val="20"/>
              </w:rPr>
              <w:t>01</w:t>
            </w:r>
            <w:r w:rsidR="00B2726F" w:rsidRPr="00B2726F">
              <w:rPr>
                <w:rFonts w:ascii="Arial" w:hAnsi="Arial" w:cs="Arial"/>
                <w:sz w:val="20"/>
                <w:szCs w:val="20"/>
                <w:vertAlign w:val="superscript"/>
              </w:rPr>
              <w:t>st</w:t>
            </w:r>
            <w:r w:rsidR="00B2726F">
              <w:rPr>
                <w:rFonts w:ascii="Arial" w:hAnsi="Arial" w:cs="Arial"/>
                <w:sz w:val="20"/>
                <w:szCs w:val="20"/>
              </w:rPr>
              <w:t xml:space="preserve"> August</w:t>
            </w:r>
            <w:r w:rsidRPr="00700504">
              <w:rPr>
                <w:rFonts w:ascii="Arial" w:hAnsi="Arial" w:cs="Arial"/>
                <w:sz w:val="20"/>
                <w:szCs w:val="20"/>
              </w:rPr>
              <w:t xml:space="preserve"> 2023</w:t>
            </w:r>
          </w:p>
        </w:tc>
      </w:tr>
      <w:tr w:rsidR="005853F9" w14:paraId="4C447A51" w14:textId="77777777" w:rsidTr="005A5782">
        <w:trPr>
          <w:trHeight w:val="425"/>
        </w:trPr>
        <w:tc>
          <w:tcPr>
            <w:tcW w:w="9004" w:type="dxa"/>
          </w:tcPr>
          <w:p w14:paraId="59691796" w14:textId="77777777" w:rsidR="00B412C6" w:rsidRDefault="00B412C6" w:rsidP="005853F9">
            <w:pPr>
              <w:pStyle w:val="NoSpacing"/>
              <w:jc w:val="center"/>
              <w:rPr>
                <w:rFonts w:ascii="Arial" w:hAnsi="Arial" w:cs="Arial"/>
                <w:b/>
                <w:bCs/>
                <w:sz w:val="20"/>
                <w:szCs w:val="20"/>
              </w:rPr>
            </w:pPr>
          </w:p>
          <w:p w14:paraId="6AB79619" w14:textId="3AC2ACB9" w:rsidR="005853F9" w:rsidRPr="00700504" w:rsidRDefault="005853F9" w:rsidP="003F14AD">
            <w:pPr>
              <w:pStyle w:val="NoSpacing"/>
              <w:jc w:val="center"/>
              <w:rPr>
                <w:rFonts w:ascii="Arial" w:hAnsi="Arial" w:cs="Arial"/>
                <w:b/>
                <w:bCs/>
                <w:sz w:val="20"/>
                <w:szCs w:val="20"/>
              </w:rPr>
            </w:pPr>
            <w:r w:rsidRPr="00700504">
              <w:rPr>
                <w:rFonts w:ascii="Arial" w:hAnsi="Arial" w:cs="Arial"/>
                <w:b/>
                <w:bCs/>
                <w:sz w:val="20"/>
                <w:szCs w:val="20"/>
              </w:rPr>
              <w:t>AGENDA</w:t>
            </w:r>
          </w:p>
          <w:p w14:paraId="0FF53023" w14:textId="77777777" w:rsidR="005853F9" w:rsidRPr="00700504" w:rsidRDefault="005853F9">
            <w:pPr>
              <w:rPr>
                <w:sz w:val="20"/>
                <w:szCs w:val="20"/>
              </w:rPr>
            </w:pPr>
          </w:p>
        </w:tc>
      </w:tr>
      <w:tr w:rsidR="00B2726F" w14:paraId="5FA9B55B" w14:textId="77777777" w:rsidTr="005A5782">
        <w:trPr>
          <w:trHeight w:val="425"/>
        </w:trPr>
        <w:tc>
          <w:tcPr>
            <w:tcW w:w="9004" w:type="dxa"/>
          </w:tcPr>
          <w:p w14:paraId="4A05E832" w14:textId="130692D2" w:rsidR="00B2726F" w:rsidRPr="00700504" w:rsidRDefault="00B2726F" w:rsidP="005853F9">
            <w:pPr>
              <w:pStyle w:val="ListParagraph"/>
              <w:numPr>
                <w:ilvl w:val="0"/>
                <w:numId w:val="1"/>
              </w:numPr>
              <w:ind w:left="318"/>
              <w:rPr>
                <w:rFonts w:ascii="Arial" w:hAnsi="Arial" w:cs="Arial"/>
                <w:sz w:val="20"/>
                <w:szCs w:val="20"/>
              </w:rPr>
            </w:pPr>
            <w:r>
              <w:rPr>
                <w:rFonts w:ascii="Arial" w:hAnsi="Arial" w:cs="Arial"/>
                <w:sz w:val="20"/>
                <w:szCs w:val="20"/>
              </w:rPr>
              <w:t>To formally appoint the Chair &amp; Vice Chair.</w:t>
            </w:r>
          </w:p>
        </w:tc>
      </w:tr>
      <w:tr w:rsidR="005853F9" w14:paraId="20240324" w14:textId="77777777" w:rsidTr="005A5782">
        <w:trPr>
          <w:trHeight w:val="425"/>
        </w:trPr>
        <w:tc>
          <w:tcPr>
            <w:tcW w:w="9004" w:type="dxa"/>
          </w:tcPr>
          <w:p w14:paraId="7A1559D4" w14:textId="2C10E44E" w:rsidR="005853F9" w:rsidRPr="00700504" w:rsidRDefault="005853F9" w:rsidP="005853F9">
            <w:pPr>
              <w:pStyle w:val="ListParagraph"/>
              <w:numPr>
                <w:ilvl w:val="0"/>
                <w:numId w:val="1"/>
              </w:numPr>
              <w:ind w:left="318"/>
              <w:rPr>
                <w:sz w:val="20"/>
                <w:szCs w:val="20"/>
              </w:rPr>
            </w:pPr>
            <w:r w:rsidRPr="00700504">
              <w:rPr>
                <w:rFonts w:ascii="Arial" w:hAnsi="Arial" w:cs="Arial"/>
                <w:sz w:val="20"/>
                <w:szCs w:val="20"/>
              </w:rPr>
              <w:t>To receive apologies from absent Councillors</w:t>
            </w:r>
            <w:r w:rsidR="007E49B2">
              <w:rPr>
                <w:rFonts w:ascii="Arial" w:hAnsi="Arial" w:cs="Arial"/>
                <w:sz w:val="20"/>
                <w:szCs w:val="20"/>
              </w:rPr>
              <w:t xml:space="preserve">. </w:t>
            </w:r>
            <w:r w:rsidR="007E49B2">
              <w:rPr>
                <w:rFonts w:ascii="Arial" w:hAnsi="Arial" w:cs="Arial"/>
                <w:sz w:val="20"/>
                <w:szCs w:val="20"/>
              </w:rPr>
              <w:br/>
            </w:r>
            <w:r w:rsidR="007E49B2">
              <w:rPr>
                <w:sz w:val="20"/>
                <w:szCs w:val="20"/>
              </w:rPr>
              <w:t>Apologies received</w:t>
            </w:r>
            <w:r w:rsidR="00296D09">
              <w:rPr>
                <w:sz w:val="20"/>
                <w:szCs w:val="20"/>
              </w:rPr>
              <w:t xml:space="preserve"> in advance</w:t>
            </w:r>
            <w:r w:rsidR="007E49B2">
              <w:rPr>
                <w:sz w:val="20"/>
                <w:szCs w:val="20"/>
              </w:rPr>
              <w:t xml:space="preserve"> from Cllr Matt Dean</w:t>
            </w:r>
            <w:r w:rsidR="00296D09">
              <w:rPr>
                <w:sz w:val="20"/>
                <w:szCs w:val="20"/>
              </w:rPr>
              <w:t>.</w:t>
            </w:r>
          </w:p>
        </w:tc>
      </w:tr>
      <w:tr w:rsidR="005853F9" w14:paraId="4E6F00EA" w14:textId="77777777" w:rsidTr="005A5782">
        <w:trPr>
          <w:trHeight w:val="425"/>
        </w:trPr>
        <w:tc>
          <w:tcPr>
            <w:tcW w:w="9004" w:type="dxa"/>
          </w:tcPr>
          <w:p w14:paraId="71DD360A" w14:textId="7B57C3CF" w:rsidR="005853F9" w:rsidRPr="00700504" w:rsidRDefault="005853F9" w:rsidP="005853F9">
            <w:pPr>
              <w:pStyle w:val="ListParagraph"/>
              <w:numPr>
                <w:ilvl w:val="0"/>
                <w:numId w:val="1"/>
              </w:numPr>
              <w:ind w:left="318"/>
              <w:rPr>
                <w:rFonts w:ascii="Arial" w:hAnsi="Arial" w:cs="Arial"/>
                <w:color w:val="00B050"/>
                <w:sz w:val="20"/>
                <w:szCs w:val="20"/>
                <w:lang w:val="en"/>
              </w:rPr>
            </w:pPr>
            <w:r w:rsidRPr="00700504">
              <w:rPr>
                <w:rFonts w:ascii="Arial" w:hAnsi="Arial" w:cs="Arial"/>
                <w:color w:val="000000" w:themeColor="text1"/>
                <w:sz w:val="20"/>
                <w:szCs w:val="20"/>
                <w:lang w:val="en"/>
              </w:rPr>
              <w:t xml:space="preserve">If anyone wishes to film or record the meeting, they should make this known to the Chairman at this point. </w:t>
            </w:r>
          </w:p>
        </w:tc>
      </w:tr>
      <w:tr w:rsidR="005853F9" w14:paraId="17009416" w14:textId="77777777" w:rsidTr="005A5782">
        <w:trPr>
          <w:trHeight w:val="425"/>
        </w:trPr>
        <w:tc>
          <w:tcPr>
            <w:tcW w:w="9004" w:type="dxa"/>
          </w:tcPr>
          <w:p w14:paraId="19EF93AA" w14:textId="6BF8D1EC" w:rsidR="005853F9" w:rsidRPr="00700504" w:rsidRDefault="005853F9" w:rsidP="005853F9">
            <w:pPr>
              <w:pStyle w:val="ListParagraph"/>
              <w:numPr>
                <w:ilvl w:val="0"/>
                <w:numId w:val="1"/>
              </w:numPr>
              <w:ind w:left="318"/>
              <w:rPr>
                <w:rFonts w:ascii="Arial" w:hAnsi="Arial" w:cs="Arial"/>
                <w:color w:val="000000" w:themeColor="text1"/>
                <w:sz w:val="20"/>
                <w:szCs w:val="20"/>
                <w:lang w:val="en"/>
              </w:rPr>
            </w:pPr>
            <w:r w:rsidRPr="00700504">
              <w:rPr>
                <w:rFonts w:ascii="Arial" w:hAnsi="Arial" w:cs="Arial"/>
                <w:sz w:val="20"/>
                <w:szCs w:val="20"/>
              </w:rPr>
              <w:t>To receive declaration</w:t>
            </w:r>
            <w:r w:rsidR="004260ED">
              <w:rPr>
                <w:rFonts w:ascii="Arial" w:hAnsi="Arial" w:cs="Arial"/>
                <w:sz w:val="20"/>
                <w:szCs w:val="20"/>
              </w:rPr>
              <w:t>s</w:t>
            </w:r>
            <w:r w:rsidRPr="00700504">
              <w:rPr>
                <w:rFonts w:ascii="Arial" w:hAnsi="Arial" w:cs="Arial"/>
                <w:sz w:val="20"/>
                <w:szCs w:val="20"/>
              </w:rPr>
              <w:t xml:space="preserve"> of interest for items on the agenda below.</w:t>
            </w:r>
          </w:p>
        </w:tc>
      </w:tr>
      <w:tr w:rsidR="005853F9" w14:paraId="3AF06834" w14:textId="77777777" w:rsidTr="005A5782">
        <w:trPr>
          <w:trHeight w:val="425"/>
        </w:trPr>
        <w:tc>
          <w:tcPr>
            <w:tcW w:w="9004" w:type="dxa"/>
          </w:tcPr>
          <w:p w14:paraId="0C3DD3BB" w14:textId="67BFDD1D" w:rsidR="005853F9" w:rsidRPr="00700504" w:rsidRDefault="005853F9" w:rsidP="005853F9">
            <w:pPr>
              <w:pStyle w:val="ListParagraph"/>
              <w:numPr>
                <w:ilvl w:val="0"/>
                <w:numId w:val="1"/>
              </w:numPr>
              <w:ind w:left="318"/>
              <w:rPr>
                <w:rFonts w:ascii="Arial" w:hAnsi="Arial" w:cs="Arial"/>
                <w:color w:val="000000" w:themeColor="text1"/>
                <w:sz w:val="20"/>
                <w:szCs w:val="20"/>
                <w:lang w:val="en"/>
              </w:rPr>
            </w:pPr>
            <w:r w:rsidRPr="00700504">
              <w:rPr>
                <w:rFonts w:ascii="Arial" w:hAnsi="Arial" w:cs="Arial"/>
                <w:sz w:val="20"/>
                <w:szCs w:val="20"/>
              </w:rPr>
              <w:t xml:space="preserve">To approve the minutes of the last meeting held on </w:t>
            </w:r>
            <w:r w:rsidR="008A1BE9">
              <w:rPr>
                <w:rFonts w:ascii="Arial" w:hAnsi="Arial" w:cs="Arial"/>
                <w:sz w:val="20"/>
                <w:szCs w:val="20"/>
              </w:rPr>
              <w:t>1</w:t>
            </w:r>
            <w:r w:rsidR="007E49B2">
              <w:rPr>
                <w:rFonts w:ascii="Arial" w:hAnsi="Arial" w:cs="Arial"/>
                <w:sz w:val="20"/>
                <w:szCs w:val="20"/>
              </w:rPr>
              <w:t>1-July</w:t>
            </w:r>
            <w:r w:rsidRPr="00700504">
              <w:rPr>
                <w:rFonts w:ascii="Arial" w:hAnsi="Arial" w:cs="Arial"/>
                <w:sz w:val="20"/>
                <w:szCs w:val="20"/>
              </w:rPr>
              <w:t>-23</w:t>
            </w:r>
          </w:p>
        </w:tc>
      </w:tr>
      <w:tr w:rsidR="005853F9" w14:paraId="5BAFC8F1" w14:textId="77777777" w:rsidTr="005A5782">
        <w:trPr>
          <w:trHeight w:val="425"/>
        </w:trPr>
        <w:tc>
          <w:tcPr>
            <w:tcW w:w="9004" w:type="dxa"/>
          </w:tcPr>
          <w:p w14:paraId="33DA605E" w14:textId="6CABE460" w:rsidR="005853F9" w:rsidRPr="00700504" w:rsidRDefault="005853F9" w:rsidP="005853F9">
            <w:pPr>
              <w:pStyle w:val="ListParagraph"/>
              <w:numPr>
                <w:ilvl w:val="0"/>
                <w:numId w:val="1"/>
              </w:numPr>
              <w:ind w:left="318"/>
              <w:rPr>
                <w:rFonts w:ascii="Arial" w:hAnsi="Arial" w:cs="Arial"/>
                <w:color w:val="000000" w:themeColor="text1"/>
                <w:sz w:val="20"/>
                <w:szCs w:val="20"/>
                <w:lang w:val="en"/>
              </w:rPr>
            </w:pPr>
            <w:r w:rsidRPr="00700504">
              <w:rPr>
                <w:rFonts w:ascii="Arial" w:hAnsi="Arial" w:cs="Arial"/>
                <w:sz w:val="20"/>
                <w:szCs w:val="20"/>
              </w:rPr>
              <w:t xml:space="preserve">To agree the Co-option of returning councillor </w:t>
            </w:r>
            <w:r w:rsidR="007E49B2">
              <w:rPr>
                <w:rFonts w:ascii="Arial" w:hAnsi="Arial" w:cs="Arial"/>
                <w:sz w:val="20"/>
                <w:szCs w:val="20"/>
              </w:rPr>
              <w:t>if any applications have been received.</w:t>
            </w:r>
          </w:p>
        </w:tc>
      </w:tr>
      <w:tr w:rsidR="005853F9" w14:paraId="4054C1CC" w14:textId="77777777" w:rsidTr="005A5782">
        <w:trPr>
          <w:trHeight w:val="425"/>
        </w:trPr>
        <w:tc>
          <w:tcPr>
            <w:tcW w:w="9004" w:type="dxa"/>
          </w:tcPr>
          <w:p w14:paraId="3E3875D8" w14:textId="77777777" w:rsidR="005853F9" w:rsidRPr="00700504" w:rsidRDefault="005853F9" w:rsidP="005853F9">
            <w:pPr>
              <w:pStyle w:val="ListParagraph"/>
              <w:numPr>
                <w:ilvl w:val="0"/>
                <w:numId w:val="1"/>
              </w:numPr>
              <w:ind w:left="318"/>
              <w:rPr>
                <w:rFonts w:ascii="Arial" w:hAnsi="Arial" w:cs="Arial"/>
                <w:sz w:val="20"/>
                <w:szCs w:val="20"/>
              </w:rPr>
            </w:pPr>
            <w:r w:rsidRPr="00700504">
              <w:rPr>
                <w:rFonts w:ascii="Arial" w:hAnsi="Arial" w:cs="Arial"/>
                <w:sz w:val="20"/>
                <w:szCs w:val="20"/>
              </w:rPr>
              <w:t>Public questions – a period of no more than 15 minutes will be set aside for public questions</w:t>
            </w:r>
          </w:p>
          <w:p w14:paraId="01BCBABE" w14:textId="77777777" w:rsidR="005853F9" w:rsidRPr="00700504" w:rsidRDefault="005853F9" w:rsidP="005853F9">
            <w:pPr>
              <w:rPr>
                <w:rFonts w:ascii="Arial" w:hAnsi="Arial" w:cs="Arial"/>
                <w:color w:val="000000" w:themeColor="text1"/>
                <w:sz w:val="20"/>
                <w:szCs w:val="20"/>
                <w:lang w:val="en"/>
              </w:rPr>
            </w:pPr>
          </w:p>
        </w:tc>
      </w:tr>
      <w:tr w:rsidR="005853F9" w14:paraId="7E9CE990" w14:textId="77777777" w:rsidTr="005A5782">
        <w:trPr>
          <w:trHeight w:val="425"/>
        </w:trPr>
        <w:tc>
          <w:tcPr>
            <w:tcW w:w="9004" w:type="dxa"/>
          </w:tcPr>
          <w:p w14:paraId="0E9B807D" w14:textId="4B1ACF03" w:rsidR="005853F9" w:rsidRPr="00700504" w:rsidRDefault="005853F9" w:rsidP="005853F9">
            <w:pPr>
              <w:pStyle w:val="ListParagraph"/>
              <w:numPr>
                <w:ilvl w:val="0"/>
                <w:numId w:val="1"/>
              </w:numPr>
              <w:ind w:left="318"/>
              <w:rPr>
                <w:rFonts w:ascii="Arial" w:hAnsi="Arial" w:cs="Arial"/>
                <w:color w:val="000000" w:themeColor="text1"/>
                <w:sz w:val="20"/>
                <w:szCs w:val="20"/>
                <w:lang w:val="en"/>
              </w:rPr>
            </w:pPr>
            <w:r w:rsidRPr="00700504">
              <w:rPr>
                <w:rFonts w:ascii="Arial" w:hAnsi="Arial" w:cs="Arial"/>
                <w:sz w:val="20"/>
                <w:szCs w:val="20"/>
              </w:rPr>
              <w:t>To receive reports from Borough Councillor and County Councillors.</w:t>
            </w:r>
          </w:p>
        </w:tc>
      </w:tr>
      <w:tr w:rsidR="005853F9" w14:paraId="303F55F2" w14:textId="77777777" w:rsidTr="005A5782">
        <w:trPr>
          <w:trHeight w:val="425"/>
        </w:trPr>
        <w:tc>
          <w:tcPr>
            <w:tcW w:w="9004" w:type="dxa"/>
          </w:tcPr>
          <w:p w14:paraId="64B93551" w14:textId="4F9D8AC0" w:rsidR="005853F9" w:rsidRPr="00700504" w:rsidRDefault="005853F9" w:rsidP="005853F9">
            <w:pPr>
              <w:pStyle w:val="ListParagraph"/>
              <w:numPr>
                <w:ilvl w:val="0"/>
                <w:numId w:val="1"/>
              </w:numPr>
              <w:ind w:left="318"/>
              <w:rPr>
                <w:rFonts w:ascii="Arial" w:hAnsi="Arial" w:cs="Arial"/>
                <w:color w:val="000000" w:themeColor="text1"/>
                <w:sz w:val="20"/>
                <w:szCs w:val="20"/>
                <w:lang w:val="en"/>
              </w:rPr>
            </w:pPr>
            <w:r w:rsidRPr="00700504">
              <w:rPr>
                <w:rFonts w:ascii="Arial" w:hAnsi="Arial" w:cs="Arial"/>
                <w:sz w:val="20"/>
                <w:szCs w:val="20"/>
              </w:rPr>
              <w:t>To receive reports from parish councillors on external meetings attended.</w:t>
            </w:r>
          </w:p>
        </w:tc>
      </w:tr>
      <w:tr w:rsidR="003F14AD" w14:paraId="44CBCD54" w14:textId="77777777" w:rsidTr="005A5782">
        <w:trPr>
          <w:trHeight w:val="425"/>
        </w:trPr>
        <w:tc>
          <w:tcPr>
            <w:tcW w:w="9004" w:type="dxa"/>
          </w:tcPr>
          <w:p w14:paraId="3EC1EAB7" w14:textId="77777777" w:rsidR="003F14AD" w:rsidRDefault="003F14AD" w:rsidP="003F14AD">
            <w:pPr>
              <w:pStyle w:val="ListParagraph"/>
              <w:ind w:left="318"/>
              <w:rPr>
                <w:rFonts w:ascii="Arial" w:hAnsi="Arial" w:cs="Arial"/>
                <w:b/>
                <w:bCs/>
                <w:sz w:val="20"/>
                <w:szCs w:val="20"/>
              </w:rPr>
            </w:pPr>
          </w:p>
          <w:p w14:paraId="7AFE6DFD" w14:textId="77777777" w:rsidR="003F14AD" w:rsidRDefault="003F14AD" w:rsidP="003F14AD">
            <w:pPr>
              <w:pStyle w:val="ListParagraph"/>
              <w:ind w:left="318"/>
              <w:jc w:val="both"/>
              <w:rPr>
                <w:rFonts w:ascii="Arial" w:hAnsi="Arial" w:cs="Arial"/>
                <w:b/>
                <w:bCs/>
                <w:sz w:val="20"/>
                <w:szCs w:val="20"/>
              </w:rPr>
            </w:pPr>
            <w:r w:rsidRPr="003F14AD">
              <w:rPr>
                <w:rFonts w:ascii="Arial" w:hAnsi="Arial" w:cs="Arial"/>
                <w:b/>
                <w:bCs/>
                <w:sz w:val="20"/>
                <w:szCs w:val="20"/>
              </w:rPr>
              <w:t>Project Updates</w:t>
            </w:r>
          </w:p>
          <w:p w14:paraId="3A7F6829" w14:textId="36C85717" w:rsidR="003F14AD" w:rsidRPr="003F14AD" w:rsidRDefault="003F14AD" w:rsidP="003F14AD">
            <w:pPr>
              <w:pStyle w:val="ListParagraph"/>
              <w:ind w:left="318"/>
              <w:rPr>
                <w:rFonts w:ascii="Arial" w:hAnsi="Arial" w:cs="Arial"/>
                <w:b/>
                <w:bCs/>
                <w:sz w:val="20"/>
                <w:szCs w:val="20"/>
              </w:rPr>
            </w:pPr>
          </w:p>
        </w:tc>
      </w:tr>
      <w:tr w:rsidR="00700504" w14:paraId="1CA3F4B1" w14:textId="77777777" w:rsidTr="005A5782">
        <w:trPr>
          <w:trHeight w:val="425"/>
        </w:trPr>
        <w:tc>
          <w:tcPr>
            <w:tcW w:w="9004" w:type="dxa"/>
          </w:tcPr>
          <w:p w14:paraId="6179E71C" w14:textId="1C44308F" w:rsidR="00700504" w:rsidRPr="00700504" w:rsidRDefault="00700504" w:rsidP="003F14AD">
            <w:pPr>
              <w:pStyle w:val="ListParagraph"/>
              <w:numPr>
                <w:ilvl w:val="0"/>
                <w:numId w:val="1"/>
              </w:numPr>
              <w:ind w:left="318"/>
              <w:rPr>
                <w:rFonts w:ascii="Arial" w:hAnsi="Arial" w:cs="Arial"/>
                <w:color w:val="000000" w:themeColor="text1"/>
                <w:sz w:val="20"/>
                <w:szCs w:val="20"/>
                <w:lang w:val="en"/>
              </w:rPr>
            </w:pPr>
            <w:r w:rsidRPr="00382538">
              <w:rPr>
                <w:rFonts w:ascii="Arial" w:hAnsi="Arial" w:cs="Arial"/>
                <w:b/>
                <w:bCs/>
                <w:sz w:val="20"/>
                <w:szCs w:val="20"/>
              </w:rPr>
              <w:t>Defibrillator in telephone box</w:t>
            </w:r>
            <w:r w:rsidRPr="00700504">
              <w:rPr>
                <w:rFonts w:ascii="Arial" w:hAnsi="Arial" w:cs="Arial"/>
                <w:sz w:val="20"/>
                <w:szCs w:val="20"/>
              </w:rPr>
              <w:br/>
            </w:r>
            <w:r w:rsidR="00382538">
              <w:rPr>
                <w:rFonts w:ascii="Arial" w:hAnsi="Arial" w:cs="Arial"/>
                <w:color w:val="000000" w:themeColor="text1"/>
                <w:sz w:val="20"/>
                <w:szCs w:val="20"/>
                <w:lang w:val="en"/>
              </w:rPr>
              <w:t>To receive an update on</w:t>
            </w:r>
            <w:r w:rsidR="0017286E">
              <w:rPr>
                <w:rFonts w:ascii="Arial" w:hAnsi="Arial" w:cs="Arial"/>
                <w:color w:val="000000" w:themeColor="text1"/>
                <w:sz w:val="20"/>
                <w:szCs w:val="20"/>
                <w:lang w:val="en"/>
              </w:rPr>
              <w:t xml:space="preserve"> communication with</w:t>
            </w:r>
            <w:r w:rsidR="00382538">
              <w:rPr>
                <w:rFonts w:ascii="Arial" w:hAnsi="Arial" w:cs="Arial"/>
                <w:color w:val="000000" w:themeColor="text1"/>
                <w:sz w:val="20"/>
                <w:szCs w:val="20"/>
                <w:lang w:val="en"/>
              </w:rPr>
              <w:t xml:space="preserve"> Community Heartbeat Trust progress</w:t>
            </w:r>
            <w:r w:rsidR="008A1BE9">
              <w:rPr>
                <w:rFonts w:ascii="Arial" w:hAnsi="Arial" w:cs="Arial"/>
                <w:color w:val="000000" w:themeColor="text1"/>
                <w:sz w:val="20"/>
                <w:szCs w:val="20"/>
                <w:lang w:val="en"/>
              </w:rPr>
              <w:t>.</w:t>
            </w:r>
          </w:p>
        </w:tc>
      </w:tr>
      <w:tr w:rsidR="00700504" w14:paraId="5D951ECE" w14:textId="77777777" w:rsidTr="005A5782">
        <w:trPr>
          <w:trHeight w:val="425"/>
        </w:trPr>
        <w:tc>
          <w:tcPr>
            <w:tcW w:w="9004" w:type="dxa"/>
          </w:tcPr>
          <w:p w14:paraId="2F982A63" w14:textId="77777777" w:rsidR="00700504" w:rsidRPr="00382538" w:rsidRDefault="00382538" w:rsidP="003F14AD">
            <w:pPr>
              <w:pStyle w:val="ListParagraph"/>
              <w:numPr>
                <w:ilvl w:val="0"/>
                <w:numId w:val="1"/>
              </w:numPr>
              <w:ind w:left="318"/>
              <w:rPr>
                <w:rFonts w:ascii="Arial" w:hAnsi="Arial" w:cs="Arial"/>
                <w:color w:val="000000" w:themeColor="text1"/>
                <w:sz w:val="20"/>
                <w:szCs w:val="20"/>
                <w:lang w:val="en"/>
              </w:rPr>
            </w:pPr>
            <w:r w:rsidRPr="00382538">
              <w:rPr>
                <w:rFonts w:ascii="Arial" w:hAnsi="Arial" w:cs="Arial"/>
                <w:b/>
                <w:bCs/>
                <w:color w:val="000000" w:themeColor="text1"/>
                <w:sz w:val="20"/>
                <w:szCs w:val="20"/>
              </w:rPr>
              <w:t>Blue Plaque</w:t>
            </w:r>
          </w:p>
          <w:p w14:paraId="047CDA01" w14:textId="33C8A2E6" w:rsidR="00382538" w:rsidRDefault="00B2726F" w:rsidP="003F14AD">
            <w:pPr>
              <w:pStyle w:val="ListParagraph"/>
              <w:ind w:left="318"/>
              <w:rPr>
                <w:rFonts w:ascii="Arial" w:hAnsi="Arial" w:cs="Arial"/>
                <w:color w:val="000000" w:themeColor="text1"/>
                <w:sz w:val="20"/>
                <w:szCs w:val="20"/>
              </w:rPr>
            </w:pPr>
            <w:r>
              <w:rPr>
                <w:rFonts w:ascii="Arial" w:hAnsi="Arial" w:cs="Arial"/>
                <w:color w:val="000000" w:themeColor="text1"/>
                <w:sz w:val="20"/>
                <w:szCs w:val="20"/>
              </w:rPr>
              <w:t>To</w:t>
            </w:r>
            <w:r w:rsidR="007E49B2">
              <w:rPr>
                <w:rFonts w:ascii="Arial" w:hAnsi="Arial" w:cs="Arial"/>
                <w:color w:val="000000" w:themeColor="text1"/>
                <w:sz w:val="20"/>
                <w:szCs w:val="20"/>
              </w:rPr>
              <w:t xml:space="preserve"> confirm that the Elizabeth </w:t>
            </w:r>
            <w:proofErr w:type="spellStart"/>
            <w:r w:rsidR="007E49B2">
              <w:rPr>
                <w:rFonts w:ascii="Arial" w:hAnsi="Arial" w:cs="Arial"/>
                <w:color w:val="000000" w:themeColor="text1"/>
                <w:sz w:val="20"/>
                <w:szCs w:val="20"/>
              </w:rPr>
              <w:t>Malleson</w:t>
            </w:r>
            <w:proofErr w:type="spellEnd"/>
            <w:r w:rsidR="007E49B2">
              <w:rPr>
                <w:rFonts w:ascii="Arial" w:hAnsi="Arial" w:cs="Arial"/>
                <w:color w:val="000000" w:themeColor="text1"/>
                <w:sz w:val="20"/>
                <w:szCs w:val="20"/>
              </w:rPr>
              <w:t xml:space="preserve"> Blue Plaque has been ordered and paid for</w:t>
            </w:r>
            <w:r w:rsidR="00354AC9">
              <w:rPr>
                <w:rFonts w:ascii="Arial" w:hAnsi="Arial" w:cs="Arial"/>
                <w:color w:val="000000" w:themeColor="text1"/>
                <w:sz w:val="20"/>
                <w:szCs w:val="20"/>
              </w:rPr>
              <w:t xml:space="preserve"> - £249.96 + vat.</w:t>
            </w:r>
          </w:p>
          <w:p w14:paraId="50801AE8" w14:textId="44C3FA3B" w:rsidR="00354AC9" w:rsidRPr="00700504" w:rsidRDefault="00354AC9"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Note Unveiling still planned for the 29-October-2023, (E.M. birthday; 195 years)</w:t>
            </w:r>
          </w:p>
        </w:tc>
      </w:tr>
      <w:tr w:rsidR="00700504" w14:paraId="3C78E98C" w14:textId="77777777" w:rsidTr="005A5782">
        <w:trPr>
          <w:trHeight w:val="425"/>
        </w:trPr>
        <w:tc>
          <w:tcPr>
            <w:tcW w:w="9004" w:type="dxa"/>
          </w:tcPr>
          <w:p w14:paraId="1791B740" w14:textId="77777777" w:rsidR="00700504" w:rsidRPr="00382538" w:rsidRDefault="00382538" w:rsidP="003F14AD">
            <w:pPr>
              <w:pStyle w:val="ListParagraph"/>
              <w:numPr>
                <w:ilvl w:val="0"/>
                <w:numId w:val="1"/>
              </w:numPr>
              <w:ind w:left="318"/>
              <w:rPr>
                <w:rFonts w:ascii="Arial" w:hAnsi="Arial" w:cs="Arial"/>
                <w:color w:val="000000" w:themeColor="text1"/>
                <w:sz w:val="20"/>
                <w:szCs w:val="20"/>
                <w:lang w:val="en"/>
              </w:rPr>
            </w:pPr>
            <w:r w:rsidRPr="00382538">
              <w:rPr>
                <w:rFonts w:ascii="Arial" w:hAnsi="Arial" w:cs="Arial"/>
                <w:b/>
                <w:bCs/>
                <w:color w:val="000000" w:themeColor="text1"/>
                <w:sz w:val="20"/>
                <w:szCs w:val="20"/>
              </w:rPr>
              <w:t>Petanque Club Bench</w:t>
            </w:r>
          </w:p>
          <w:p w14:paraId="24EF4EA1" w14:textId="487746F7" w:rsidR="00382538" w:rsidRDefault="00B2726F"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To confirm that</w:t>
            </w:r>
            <w:r w:rsidR="007E49B2">
              <w:rPr>
                <w:rFonts w:ascii="Arial" w:hAnsi="Arial" w:cs="Arial"/>
                <w:color w:val="000000" w:themeColor="text1"/>
                <w:sz w:val="20"/>
                <w:szCs w:val="20"/>
                <w:lang w:val="en"/>
              </w:rPr>
              <w:t xml:space="preserve"> payment for 50% of the bench </w:t>
            </w:r>
            <w:r w:rsidR="00A960F9">
              <w:rPr>
                <w:rFonts w:ascii="Arial" w:hAnsi="Arial" w:cs="Arial"/>
                <w:color w:val="000000" w:themeColor="text1"/>
                <w:sz w:val="20"/>
                <w:szCs w:val="20"/>
                <w:lang w:val="en"/>
              </w:rPr>
              <w:t>was</w:t>
            </w:r>
            <w:r w:rsidR="007E49B2">
              <w:rPr>
                <w:rFonts w:ascii="Arial" w:hAnsi="Arial" w:cs="Arial"/>
                <w:color w:val="000000" w:themeColor="text1"/>
                <w:sz w:val="20"/>
                <w:szCs w:val="20"/>
                <w:lang w:val="en"/>
              </w:rPr>
              <w:t xml:space="preserve"> received by Gotherington Parish Council from the </w:t>
            </w:r>
            <w:proofErr w:type="spellStart"/>
            <w:r w:rsidR="007E49B2">
              <w:rPr>
                <w:rFonts w:ascii="Arial" w:hAnsi="Arial" w:cs="Arial"/>
                <w:color w:val="000000" w:themeColor="text1"/>
                <w:sz w:val="20"/>
                <w:szCs w:val="20"/>
                <w:lang w:val="en"/>
              </w:rPr>
              <w:t>Petanque</w:t>
            </w:r>
            <w:proofErr w:type="spellEnd"/>
            <w:r w:rsidR="007E49B2">
              <w:rPr>
                <w:rFonts w:ascii="Arial" w:hAnsi="Arial" w:cs="Arial"/>
                <w:color w:val="000000" w:themeColor="text1"/>
                <w:sz w:val="20"/>
                <w:szCs w:val="20"/>
                <w:lang w:val="en"/>
              </w:rPr>
              <w:t xml:space="preserve"> Club</w:t>
            </w:r>
            <w:r w:rsidR="00A960F9">
              <w:rPr>
                <w:rFonts w:ascii="Arial" w:hAnsi="Arial" w:cs="Arial"/>
                <w:color w:val="000000" w:themeColor="text1"/>
                <w:sz w:val="20"/>
                <w:szCs w:val="20"/>
                <w:lang w:val="en"/>
              </w:rPr>
              <w:t xml:space="preserve"> on the 17-July-2023, value £205.00.</w:t>
            </w:r>
          </w:p>
          <w:p w14:paraId="3A8FDF5E" w14:textId="7FCE4361" w:rsidR="00A960F9" w:rsidRPr="00700504" w:rsidRDefault="00354AC9"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To confirm if the bench is now fully installed.</w:t>
            </w:r>
          </w:p>
        </w:tc>
      </w:tr>
      <w:tr w:rsidR="00700504" w14:paraId="5FA4E29E" w14:textId="77777777" w:rsidTr="005A5782">
        <w:trPr>
          <w:trHeight w:val="425"/>
        </w:trPr>
        <w:tc>
          <w:tcPr>
            <w:tcW w:w="9004" w:type="dxa"/>
          </w:tcPr>
          <w:p w14:paraId="6F825F4E" w14:textId="77777777" w:rsidR="00700504" w:rsidRPr="00382538" w:rsidRDefault="00382538" w:rsidP="003F14AD">
            <w:pPr>
              <w:pStyle w:val="ListParagraph"/>
              <w:numPr>
                <w:ilvl w:val="0"/>
                <w:numId w:val="1"/>
              </w:numPr>
              <w:ind w:left="318"/>
              <w:rPr>
                <w:rFonts w:ascii="Arial" w:hAnsi="Arial" w:cs="Arial"/>
                <w:color w:val="000000" w:themeColor="text1"/>
                <w:sz w:val="20"/>
                <w:szCs w:val="20"/>
                <w:lang w:val="en"/>
              </w:rPr>
            </w:pPr>
            <w:r w:rsidRPr="00382538">
              <w:rPr>
                <w:rFonts w:ascii="Arial" w:hAnsi="Arial" w:cs="Arial"/>
                <w:b/>
                <w:bCs/>
                <w:color w:val="000000" w:themeColor="text1"/>
                <w:sz w:val="20"/>
                <w:szCs w:val="20"/>
              </w:rPr>
              <w:t>RRB Water Heating</w:t>
            </w:r>
          </w:p>
          <w:p w14:paraId="58EEE3C5" w14:textId="546618FB" w:rsidR="00382538" w:rsidRPr="00700504" w:rsidRDefault="00382538"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To receive update on any progress made regarding conversations/meetings with renewable technologies expert</w:t>
            </w:r>
          </w:p>
        </w:tc>
      </w:tr>
      <w:tr w:rsidR="00700504" w14:paraId="019452C1" w14:textId="77777777" w:rsidTr="005A5782">
        <w:trPr>
          <w:trHeight w:val="425"/>
        </w:trPr>
        <w:tc>
          <w:tcPr>
            <w:tcW w:w="9004" w:type="dxa"/>
          </w:tcPr>
          <w:p w14:paraId="0E20A3BF" w14:textId="1E21F220" w:rsidR="00382538" w:rsidRDefault="00382538" w:rsidP="003F14AD">
            <w:pPr>
              <w:pStyle w:val="ListParagraph"/>
              <w:numPr>
                <w:ilvl w:val="0"/>
                <w:numId w:val="1"/>
              </w:numPr>
              <w:ind w:left="318"/>
              <w:rPr>
                <w:rFonts w:ascii="Arial" w:hAnsi="Arial" w:cs="Arial"/>
                <w:b/>
                <w:bCs/>
                <w:color w:val="000000" w:themeColor="text1"/>
                <w:sz w:val="20"/>
                <w:szCs w:val="20"/>
                <w:lang w:val="en"/>
              </w:rPr>
            </w:pPr>
            <w:r w:rsidRPr="00382538">
              <w:rPr>
                <w:rFonts w:ascii="Arial" w:hAnsi="Arial" w:cs="Arial"/>
                <w:b/>
                <w:bCs/>
                <w:color w:val="000000" w:themeColor="text1"/>
                <w:sz w:val="20"/>
                <w:szCs w:val="20"/>
                <w:lang w:val="en"/>
              </w:rPr>
              <w:t>War Memorial – Funds earmarked at Year End 31-March-2</w:t>
            </w:r>
            <w:r w:rsidR="007E49B2">
              <w:rPr>
                <w:rFonts w:ascii="Arial" w:hAnsi="Arial" w:cs="Arial"/>
                <w:b/>
                <w:bCs/>
                <w:color w:val="000000" w:themeColor="text1"/>
                <w:sz w:val="20"/>
                <w:szCs w:val="20"/>
                <w:lang w:val="en"/>
              </w:rPr>
              <w:t>3</w:t>
            </w:r>
            <w:r w:rsidRPr="00382538">
              <w:rPr>
                <w:rFonts w:ascii="Arial" w:hAnsi="Arial" w:cs="Arial"/>
                <w:b/>
                <w:bCs/>
                <w:color w:val="000000" w:themeColor="text1"/>
                <w:sz w:val="20"/>
                <w:szCs w:val="20"/>
                <w:lang w:val="en"/>
              </w:rPr>
              <w:t xml:space="preserve"> was £8,500.00</w:t>
            </w:r>
          </w:p>
          <w:p w14:paraId="2D35BCAF" w14:textId="664D3C2B" w:rsidR="00700504" w:rsidRPr="00382538" w:rsidRDefault="00382538" w:rsidP="003F14AD">
            <w:pPr>
              <w:pStyle w:val="ListParagraph"/>
              <w:ind w:left="318"/>
              <w:rPr>
                <w:rFonts w:ascii="Arial" w:hAnsi="Arial" w:cs="Arial"/>
                <w:color w:val="000000" w:themeColor="text1"/>
                <w:sz w:val="20"/>
                <w:szCs w:val="20"/>
                <w:lang w:val="en"/>
              </w:rPr>
            </w:pPr>
            <w:r w:rsidRPr="00382538">
              <w:rPr>
                <w:rFonts w:ascii="Arial" w:hAnsi="Arial" w:cs="Arial"/>
                <w:color w:val="000000" w:themeColor="text1"/>
                <w:sz w:val="20"/>
                <w:szCs w:val="20"/>
                <w:lang w:val="en"/>
              </w:rPr>
              <w:t>To receive</w:t>
            </w:r>
            <w:r w:rsidR="008A1BE9">
              <w:rPr>
                <w:rFonts w:ascii="Arial" w:hAnsi="Arial" w:cs="Arial"/>
                <w:color w:val="000000" w:themeColor="text1"/>
                <w:sz w:val="20"/>
                <w:szCs w:val="20"/>
                <w:lang w:val="en"/>
              </w:rPr>
              <w:t xml:space="preserve"> an</w:t>
            </w:r>
            <w:r w:rsidRPr="00382538">
              <w:rPr>
                <w:rFonts w:ascii="Arial" w:hAnsi="Arial" w:cs="Arial"/>
                <w:color w:val="000000" w:themeColor="text1"/>
                <w:sz w:val="20"/>
                <w:szCs w:val="20"/>
                <w:lang w:val="en"/>
              </w:rPr>
              <w:t xml:space="preserve"> update</w:t>
            </w:r>
            <w:r w:rsidR="008A1BE9">
              <w:rPr>
                <w:rFonts w:ascii="Arial" w:hAnsi="Arial" w:cs="Arial"/>
                <w:color w:val="000000" w:themeColor="text1"/>
                <w:sz w:val="20"/>
                <w:szCs w:val="20"/>
                <w:lang w:val="en"/>
              </w:rPr>
              <w:t>.</w:t>
            </w:r>
            <w:r w:rsidR="00354AC9">
              <w:rPr>
                <w:rFonts w:ascii="Arial" w:hAnsi="Arial" w:cs="Arial"/>
                <w:color w:val="000000" w:themeColor="text1"/>
                <w:sz w:val="20"/>
                <w:szCs w:val="20"/>
                <w:lang w:val="en"/>
              </w:rPr>
              <w:t xml:space="preserve"> </w:t>
            </w:r>
            <w:r w:rsidR="00354AC9">
              <w:rPr>
                <w:rFonts w:ascii="Arial" w:hAnsi="Arial" w:cs="Arial"/>
                <w:color w:val="000000" w:themeColor="text1"/>
                <w:sz w:val="20"/>
                <w:szCs w:val="20"/>
                <w:lang w:val="en"/>
              </w:rPr>
              <w:br/>
              <w:t>To note that no receipts for pledged donations have been received as at the 28-July-23.</w:t>
            </w:r>
          </w:p>
        </w:tc>
      </w:tr>
      <w:tr w:rsidR="00700504" w14:paraId="647646AE" w14:textId="77777777" w:rsidTr="005A5782">
        <w:trPr>
          <w:trHeight w:val="425"/>
        </w:trPr>
        <w:tc>
          <w:tcPr>
            <w:tcW w:w="9004" w:type="dxa"/>
          </w:tcPr>
          <w:p w14:paraId="3165C4FE" w14:textId="77777777" w:rsidR="00BA1202" w:rsidRDefault="00BA1202" w:rsidP="003F14AD">
            <w:pPr>
              <w:pStyle w:val="ListParagraph"/>
              <w:numPr>
                <w:ilvl w:val="0"/>
                <w:numId w:val="1"/>
              </w:numPr>
              <w:ind w:left="318"/>
              <w:rPr>
                <w:rFonts w:ascii="Arial" w:hAnsi="Arial" w:cs="Arial"/>
                <w:b/>
                <w:bCs/>
                <w:color w:val="000000" w:themeColor="text1"/>
                <w:sz w:val="20"/>
                <w:szCs w:val="20"/>
                <w:lang w:val="en"/>
              </w:rPr>
            </w:pPr>
            <w:r w:rsidRPr="00BA1202">
              <w:rPr>
                <w:rFonts w:ascii="Arial" w:hAnsi="Arial" w:cs="Arial"/>
                <w:b/>
                <w:bCs/>
                <w:color w:val="000000" w:themeColor="text1"/>
                <w:sz w:val="20"/>
                <w:szCs w:val="20"/>
                <w:lang w:val="en"/>
              </w:rPr>
              <w:t>Cleeve Road – Hedge cutting</w:t>
            </w:r>
          </w:p>
          <w:p w14:paraId="0FC9C414" w14:textId="77777777" w:rsidR="00700504" w:rsidRDefault="007E49B2"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 xml:space="preserve">Note: </w:t>
            </w:r>
            <w:proofErr w:type="spellStart"/>
            <w:r>
              <w:rPr>
                <w:rFonts w:ascii="Arial" w:hAnsi="Arial" w:cs="Arial"/>
                <w:color w:val="000000" w:themeColor="text1"/>
                <w:sz w:val="20"/>
                <w:szCs w:val="20"/>
                <w:lang w:val="en"/>
              </w:rPr>
              <w:t>Scanny</w:t>
            </w:r>
            <w:proofErr w:type="spellEnd"/>
            <w:r>
              <w:rPr>
                <w:rFonts w:ascii="Arial" w:hAnsi="Arial" w:cs="Arial"/>
                <w:color w:val="000000" w:themeColor="text1"/>
                <w:sz w:val="20"/>
                <w:szCs w:val="20"/>
                <w:lang w:val="en"/>
              </w:rPr>
              <w:t xml:space="preserve"> Goodhall cottage has now been visited</w:t>
            </w:r>
            <w:r w:rsidR="00B2726F">
              <w:rPr>
                <w:rFonts w:ascii="Arial" w:hAnsi="Arial" w:cs="Arial"/>
                <w:color w:val="000000" w:themeColor="text1"/>
                <w:sz w:val="20"/>
                <w:szCs w:val="20"/>
                <w:lang w:val="en"/>
              </w:rPr>
              <w:t xml:space="preserve">. </w:t>
            </w:r>
            <w:r>
              <w:rPr>
                <w:rFonts w:ascii="Arial" w:hAnsi="Arial" w:cs="Arial"/>
                <w:color w:val="000000" w:themeColor="text1"/>
                <w:sz w:val="20"/>
                <w:szCs w:val="20"/>
                <w:lang w:val="en"/>
              </w:rPr>
              <w:t>No response has been received.</w:t>
            </w:r>
            <w:r>
              <w:rPr>
                <w:rFonts w:ascii="Arial" w:hAnsi="Arial" w:cs="Arial"/>
                <w:color w:val="000000" w:themeColor="text1"/>
                <w:sz w:val="20"/>
                <w:szCs w:val="20"/>
                <w:lang w:val="en"/>
              </w:rPr>
              <w:br/>
              <w:t>GCC have been advised via the ‘Report It’ portal on the 28-July-2023. Await response/action.</w:t>
            </w:r>
          </w:p>
          <w:p w14:paraId="618C7520" w14:textId="405BB0A4" w:rsidR="00B2726F" w:rsidRPr="00BA1202" w:rsidRDefault="00B2726F" w:rsidP="003F14AD">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To confirm any further action taken</w:t>
            </w:r>
          </w:p>
        </w:tc>
      </w:tr>
      <w:tr w:rsidR="00700504" w14:paraId="02CD5786" w14:textId="77777777" w:rsidTr="005A5782">
        <w:trPr>
          <w:trHeight w:val="425"/>
        </w:trPr>
        <w:tc>
          <w:tcPr>
            <w:tcW w:w="9004" w:type="dxa"/>
          </w:tcPr>
          <w:p w14:paraId="6CCCAB1D" w14:textId="7A2E38A6" w:rsidR="00700504" w:rsidRPr="00BA1202" w:rsidRDefault="00F01216" w:rsidP="003F14AD">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lastRenderedPageBreak/>
              <w:t>VH Carparking</w:t>
            </w:r>
            <w:r>
              <w:rPr>
                <w:rFonts w:ascii="Arial" w:hAnsi="Arial" w:cs="Arial"/>
                <w:b/>
                <w:bCs/>
                <w:color w:val="000000" w:themeColor="text1"/>
                <w:sz w:val="20"/>
                <w:szCs w:val="20"/>
                <w:lang w:val="en"/>
              </w:rPr>
              <w:br/>
            </w:r>
            <w:r w:rsidRPr="00151F9C">
              <w:rPr>
                <w:rFonts w:ascii="Arial" w:hAnsi="Arial" w:cs="Arial"/>
                <w:color w:val="000000" w:themeColor="text1"/>
                <w:sz w:val="20"/>
                <w:szCs w:val="20"/>
                <w:lang w:val="en"/>
              </w:rPr>
              <w:t>To receive an update on the FC expected use next year.</w:t>
            </w:r>
            <w:r w:rsidR="00354AC9">
              <w:rPr>
                <w:rFonts w:ascii="Arial" w:hAnsi="Arial" w:cs="Arial"/>
                <w:color w:val="000000" w:themeColor="text1"/>
                <w:sz w:val="20"/>
                <w:szCs w:val="20"/>
                <w:lang w:val="en"/>
              </w:rPr>
              <w:br/>
            </w:r>
            <w:r w:rsidR="00354AC9" w:rsidRPr="00354AC9">
              <w:rPr>
                <w:rFonts w:ascii="Arial" w:hAnsi="Arial" w:cs="Arial"/>
                <w:color w:val="000000" w:themeColor="text1"/>
                <w:sz w:val="20"/>
                <w:szCs w:val="20"/>
                <w:lang w:val="en"/>
              </w:rPr>
              <w:t>Note, no update since May meeting</w:t>
            </w:r>
            <w:r w:rsidR="00354AC9">
              <w:rPr>
                <w:rFonts w:ascii="Arial" w:hAnsi="Arial" w:cs="Arial"/>
                <w:color w:val="000000" w:themeColor="text1"/>
                <w:sz w:val="20"/>
                <w:szCs w:val="20"/>
                <w:lang w:val="en"/>
              </w:rPr>
              <w:t>.</w:t>
            </w:r>
          </w:p>
        </w:tc>
      </w:tr>
      <w:tr w:rsidR="005853F9" w14:paraId="349BF464" w14:textId="77777777" w:rsidTr="005A5782">
        <w:trPr>
          <w:trHeight w:val="425"/>
        </w:trPr>
        <w:tc>
          <w:tcPr>
            <w:tcW w:w="9004" w:type="dxa"/>
          </w:tcPr>
          <w:p w14:paraId="5A5BAB8C" w14:textId="77777777" w:rsidR="005853F9" w:rsidRDefault="00151F9C" w:rsidP="003F14AD">
            <w:pPr>
              <w:pStyle w:val="ListParagraph"/>
              <w:numPr>
                <w:ilvl w:val="0"/>
                <w:numId w:val="1"/>
              </w:numPr>
              <w:ind w:left="318"/>
              <w:rPr>
                <w:rFonts w:ascii="Arial" w:hAnsi="Arial" w:cs="Arial"/>
                <w:b/>
                <w:bCs/>
                <w:color w:val="000000" w:themeColor="text1"/>
                <w:sz w:val="20"/>
                <w:szCs w:val="20"/>
                <w:lang w:val="en"/>
              </w:rPr>
            </w:pPr>
            <w:r w:rsidRPr="00151F9C">
              <w:rPr>
                <w:rFonts w:ascii="Arial" w:hAnsi="Arial" w:cs="Arial"/>
                <w:b/>
                <w:bCs/>
                <w:color w:val="000000" w:themeColor="text1"/>
                <w:sz w:val="20"/>
                <w:szCs w:val="20"/>
                <w:lang w:val="en"/>
              </w:rPr>
              <w:t>Manhole cover in the cricket pitch</w:t>
            </w:r>
          </w:p>
          <w:p w14:paraId="20994FED" w14:textId="54F28377" w:rsidR="00151F9C" w:rsidRPr="008A1BE9" w:rsidRDefault="00354AC9" w:rsidP="00151F9C">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Update following July meeting suggestion that NGB Groundworks be approached to suggest a drainage solution.</w:t>
            </w:r>
          </w:p>
        </w:tc>
      </w:tr>
      <w:tr w:rsidR="003A29BB" w:rsidRPr="00382538" w14:paraId="20CE5E7C" w14:textId="77777777" w:rsidTr="005A5782">
        <w:trPr>
          <w:trHeight w:val="425"/>
        </w:trPr>
        <w:tc>
          <w:tcPr>
            <w:tcW w:w="9004" w:type="dxa"/>
          </w:tcPr>
          <w:p w14:paraId="0D5EA23B" w14:textId="663F1D22" w:rsidR="00354AC9" w:rsidRPr="00354AC9" w:rsidRDefault="00FD7DBE" w:rsidP="00354AC9">
            <w:pPr>
              <w:pStyle w:val="ListParagraph"/>
              <w:numPr>
                <w:ilvl w:val="0"/>
                <w:numId w:val="1"/>
              </w:numPr>
              <w:ind w:left="318"/>
              <w:rPr>
                <w:rFonts w:ascii="Arial" w:hAnsi="Arial" w:cs="Arial"/>
                <w:b/>
                <w:bCs/>
                <w:color w:val="000000" w:themeColor="text1"/>
                <w:sz w:val="20"/>
                <w:szCs w:val="20"/>
              </w:rPr>
            </w:pPr>
            <w:r>
              <w:rPr>
                <w:rFonts w:ascii="Arial" w:hAnsi="Arial" w:cs="Arial"/>
                <w:b/>
                <w:bCs/>
                <w:color w:val="000000" w:themeColor="text1"/>
                <w:sz w:val="20"/>
                <w:szCs w:val="20"/>
                <w:lang w:val="en"/>
              </w:rPr>
              <w:t xml:space="preserve">Footpath access: </w:t>
            </w:r>
            <w:r w:rsidR="003A29BB">
              <w:rPr>
                <w:rFonts w:ascii="Arial" w:hAnsi="Arial" w:cs="Arial"/>
                <w:b/>
                <w:bCs/>
                <w:color w:val="000000" w:themeColor="text1"/>
                <w:sz w:val="20"/>
                <w:szCs w:val="20"/>
                <w:lang w:val="en"/>
              </w:rPr>
              <w:t>AGO6 &amp; AGO12</w:t>
            </w:r>
            <w:r w:rsidR="003A29BB">
              <w:rPr>
                <w:rFonts w:ascii="Arial" w:hAnsi="Arial" w:cs="Arial"/>
                <w:b/>
                <w:bCs/>
                <w:color w:val="000000" w:themeColor="text1"/>
                <w:sz w:val="20"/>
                <w:szCs w:val="20"/>
                <w:lang w:val="en"/>
              </w:rPr>
              <w:br/>
            </w:r>
            <w:r w:rsidR="00354AC9">
              <w:rPr>
                <w:rFonts w:ascii="Arial" w:hAnsi="Arial" w:cs="Arial"/>
                <w:color w:val="000000" w:themeColor="text1"/>
                <w:sz w:val="20"/>
                <w:szCs w:val="20"/>
              </w:rPr>
              <w:t>Response from TBC PROW on the 25-July-2023</w:t>
            </w:r>
            <w:r w:rsidR="00B83840">
              <w:rPr>
                <w:rFonts w:ascii="Arial" w:hAnsi="Arial" w:cs="Arial"/>
                <w:color w:val="000000" w:themeColor="text1"/>
                <w:sz w:val="20"/>
                <w:szCs w:val="20"/>
              </w:rPr>
              <w:t>.</w:t>
            </w:r>
          </w:p>
          <w:p w14:paraId="3937D95C" w14:textId="77777777" w:rsidR="003A29BB" w:rsidRDefault="00354AC9" w:rsidP="00354AC9">
            <w:pPr>
              <w:pStyle w:val="ListParagraph"/>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 xml:space="preserve">To discuss if the style is satisfactory or if a gate is required instead? </w:t>
            </w:r>
          </w:p>
          <w:p w14:paraId="787FE2F0" w14:textId="77777777" w:rsidR="00354AC9" w:rsidRDefault="00354AC9" w:rsidP="00354AC9">
            <w:pPr>
              <w:pStyle w:val="ListParagraph"/>
              <w:ind w:left="318"/>
              <w:rPr>
                <w:rFonts w:ascii="Arial" w:hAnsi="Arial" w:cs="Arial"/>
                <w:b/>
                <w:bCs/>
                <w:color w:val="000000" w:themeColor="text1"/>
                <w:sz w:val="20"/>
                <w:szCs w:val="20"/>
                <w:lang w:val="en"/>
              </w:rPr>
            </w:pPr>
          </w:p>
          <w:p w14:paraId="0CE1676F" w14:textId="4CEC5EB2" w:rsidR="00354AC9" w:rsidRDefault="00354AC9" w:rsidP="00354AC9">
            <w:pPr>
              <w:pStyle w:val="ListParagraph"/>
              <w:ind w:left="318"/>
              <w:rPr>
                <w:rFonts w:ascii="Arial" w:hAnsi="Arial" w:cs="Arial"/>
                <w:color w:val="000000" w:themeColor="text1"/>
                <w:sz w:val="20"/>
                <w:szCs w:val="20"/>
                <w:lang w:val="en"/>
              </w:rPr>
            </w:pPr>
            <w:r w:rsidRPr="001D004B">
              <w:rPr>
                <w:rFonts w:ascii="Arial" w:hAnsi="Arial" w:cs="Arial"/>
                <w:color w:val="000000" w:themeColor="text1"/>
                <w:sz w:val="20"/>
                <w:szCs w:val="20"/>
                <w:lang w:val="en"/>
              </w:rPr>
              <w:t>To note</w:t>
            </w:r>
            <w:r w:rsidR="00B2726F">
              <w:rPr>
                <w:rFonts w:ascii="Arial" w:hAnsi="Arial" w:cs="Arial"/>
                <w:color w:val="000000" w:themeColor="text1"/>
                <w:sz w:val="20"/>
                <w:szCs w:val="20"/>
                <w:lang w:val="en"/>
              </w:rPr>
              <w:t>:</w:t>
            </w:r>
            <w:r w:rsidRPr="001D004B">
              <w:rPr>
                <w:rFonts w:ascii="Arial" w:hAnsi="Arial" w:cs="Arial"/>
                <w:color w:val="000000" w:themeColor="text1"/>
                <w:sz w:val="20"/>
                <w:szCs w:val="20"/>
                <w:lang w:val="en"/>
              </w:rPr>
              <w:t xml:space="preserve"> part of AGO14</w:t>
            </w:r>
            <w:r w:rsidR="001D004B" w:rsidRPr="001D004B">
              <w:rPr>
                <w:rFonts w:ascii="Arial" w:hAnsi="Arial" w:cs="Arial"/>
                <w:color w:val="000000" w:themeColor="text1"/>
                <w:sz w:val="20"/>
                <w:szCs w:val="20"/>
                <w:lang w:val="en"/>
              </w:rPr>
              <w:t xml:space="preserve"> will be resurfaced part way by GCC – date yet to be arranged.</w:t>
            </w:r>
          </w:p>
          <w:p w14:paraId="301FB701" w14:textId="77777777" w:rsidR="001D004B" w:rsidRDefault="001D004B" w:rsidP="00354AC9">
            <w:pPr>
              <w:pStyle w:val="ListParagraph"/>
              <w:ind w:left="318"/>
              <w:rPr>
                <w:rFonts w:ascii="Arial" w:hAnsi="Arial" w:cs="Arial"/>
                <w:color w:val="000000" w:themeColor="text1"/>
                <w:sz w:val="20"/>
                <w:szCs w:val="20"/>
                <w:lang w:val="en"/>
              </w:rPr>
            </w:pPr>
          </w:p>
          <w:p w14:paraId="40DAB13E" w14:textId="320492F1" w:rsidR="001D004B" w:rsidRPr="001D004B" w:rsidRDefault="001D004B" w:rsidP="00354AC9">
            <w:pPr>
              <w:pStyle w:val="ListParagraph"/>
              <w:ind w:left="318"/>
              <w:rPr>
                <w:rFonts w:ascii="Arial" w:hAnsi="Arial" w:cs="Arial"/>
                <w:color w:val="000000" w:themeColor="text1"/>
                <w:sz w:val="20"/>
                <w:szCs w:val="20"/>
                <w:lang w:val="en"/>
              </w:rPr>
            </w:pPr>
            <w:r>
              <w:rPr>
                <w:rFonts w:ascii="Arial" w:hAnsi="Arial" w:cs="Arial"/>
                <w:color w:val="000000" w:themeColor="text1"/>
                <w:sz w:val="20"/>
                <w:szCs w:val="20"/>
                <w:lang w:val="en"/>
              </w:rPr>
              <w:t xml:space="preserve">To note: AGO21, GCC will </w:t>
            </w:r>
            <w:r w:rsidR="00B2726F">
              <w:rPr>
                <w:rFonts w:ascii="Arial" w:hAnsi="Arial" w:cs="Arial"/>
                <w:color w:val="000000" w:themeColor="text1"/>
                <w:sz w:val="20"/>
                <w:szCs w:val="20"/>
                <w:lang w:val="en"/>
              </w:rPr>
              <w:t>fill</w:t>
            </w:r>
            <w:r>
              <w:rPr>
                <w:rFonts w:eastAsia="Times New Roman"/>
              </w:rPr>
              <w:t xml:space="preserve"> the metre square hole </w:t>
            </w:r>
            <w:r w:rsidR="00B2726F">
              <w:rPr>
                <w:rFonts w:eastAsia="Times New Roman"/>
              </w:rPr>
              <w:t>with stone – date/access being arranged</w:t>
            </w:r>
          </w:p>
        </w:tc>
      </w:tr>
      <w:tr w:rsidR="00FC7375" w:rsidRPr="00382538" w14:paraId="69315381" w14:textId="77777777" w:rsidTr="005A5782">
        <w:trPr>
          <w:trHeight w:val="425"/>
        </w:trPr>
        <w:tc>
          <w:tcPr>
            <w:tcW w:w="9004" w:type="dxa"/>
          </w:tcPr>
          <w:p w14:paraId="366C23D7" w14:textId="77777777" w:rsidR="00FC7375" w:rsidRDefault="00FC7375" w:rsidP="003F14AD">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Community Consultation</w:t>
            </w:r>
          </w:p>
          <w:p w14:paraId="2BEE1F3E" w14:textId="0C93A808" w:rsidR="00FC7375" w:rsidRPr="00FC7375" w:rsidRDefault="00FC7375" w:rsidP="003F14AD">
            <w:pPr>
              <w:pStyle w:val="ListParagraph"/>
              <w:ind w:left="318"/>
              <w:rPr>
                <w:rFonts w:ascii="Arial" w:hAnsi="Arial" w:cs="Arial"/>
                <w:color w:val="000000" w:themeColor="text1"/>
                <w:sz w:val="20"/>
                <w:szCs w:val="20"/>
                <w:lang w:val="en"/>
              </w:rPr>
            </w:pPr>
            <w:r w:rsidRPr="00FC7375">
              <w:rPr>
                <w:rFonts w:ascii="Arial" w:hAnsi="Arial" w:cs="Arial"/>
                <w:color w:val="000000" w:themeColor="text1"/>
                <w:sz w:val="20"/>
                <w:szCs w:val="20"/>
                <w:lang w:val="en"/>
              </w:rPr>
              <w:t>Following the meeting</w:t>
            </w:r>
            <w:r>
              <w:rPr>
                <w:rFonts w:ascii="Arial" w:hAnsi="Arial" w:cs="Arial"/>
                <w:color w:val="000000" w:themeColor="text1"/>
                <w:sz w:val="20"/>
                <w:szCs w:val="20"/>
                <w:lang w:val="en"/>
              </w:rPr>
              <w:t xml:space="preserve"> on the 17-May-2023</w:t>
            </w:r>
            <w:r w:rsidRPr="00FC7375">
              <w:rPr>
                <w:rFonts w:ascii="Arial" w:hAnsi="Arial" w:cs="Arial"/>
                <w:color w:val="000000" w:themeColor="text1"/>
                <w:sz w:val="20"/>
                <w:szCs w:val="20"/>
                <w:lang w:val="en"/>
              </w:rPr>
              <w:t xml:space="preserve"> with TBC &amp; GRCC to </w:t>
            </w:r>
            <w:r w:rsidR="00B412C6">
              <w:rPr>
                <w:rFonts w:ascii="Arial" w:hAnsi="Arial" w:cs="Arial"/>
                <w:color w:val="000000" w:themeColor="text1"/>
                <w:sz w:val="20"/>
                <w:szCs w:val="20"/>
                <w:lang w:val="en"/>
              </w:rPr>
              <w:t>consider</w:t>
            </w:r>
            <w:r w:rsidRPr="00FC7375">
              <w:rPr>
                <w:rFonts w:ascii="Arial" w:hAnsi="Arial" w:cs="Arial"/>
                <w:color w:val="000000" w:themeColor="text1"/>
                <w:sz w:val="20"/>
                <w:szCs w:val="20"/>
                <w:lang w:val="en"/>
              </w:rPr>
              <w:t xml:space="preserve"> the way forward</w:t>
            </w:r>
            <w:r w:rsidR="008A1BE9">
              <w:rPr>
                <w:rFonts w:ascii="Arial" w:hAnsi="Arial" w:cs="Arial"/>
                <w:color w:val="000000" w:themeColor="text1"/>
                <w:sz w:val="20"/>
                <w:szCs w:val="20"/>
                <w:lang w:val="en"/>
              </w:rPr>
              <w:t>.</w:t>
            </w:r>
          </w:p>
        </w:tc>
      </w:tr>
      <w:tr w:rsidR="00DA190D" w:rsidRPr="00382538" w14:paraId="05CA36D6" w14:textId="77777777" w:rsidTr="005A5782">
        <w:trPr>
          <w:trHeight w:val="425"/>
        </w:trPr>
        <w:tc>
          <w:tcPr>
            <w:tcW w:w="9004" w:type="dxa"/>
          </w:tcPr>
          <w:p w14:paraId="603CC2AF" w14:textId="77777777" w:rsidR="00DA190D" w:rsidRPr="00040EFE" w:rsidRDefault="00DA190D" w:rsidP="003F14AD">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Water Butt</w:t>
            </w:r>
            <w:r>
              <w:rPr>
                <w:rFonts w:ascii="Arial" w:hAnsi="Arial" w:cs="Arial"/>
                <w:b/>
                <w:bCs/>
                <w:color w:val="000000" w:themeColor="text1"/>
                <w:sz w:val="20"/>
                <w:szCs w:val="20"/>
                <w:lang w:val="en"/>
              </w:rPr>
              <w:br/>
            </w:r>
            <w:r w:rsidR="001D004B" w:rsidRPr="001D004B">
              <w:rPr>
                <w:rFonts w:ascii="Arial" w:hAnsi="Arial" w:cs="Arial"/>
                <w:color w:val="000000" w:themeColor="text1"/>
                <w:sz w:val="20"/>
                <w:szCs w:val="20"/>
                <w:lang w:val="en"/>
              </w:rPr>
              <w:t>To note: the water butt and gravel have now been installed. Cost for the whole project was £100</w:t>
            </w:r>
            <w:r w:rsidR="001D004B">
              <w:rPr>
                <w:rFonts w:ascii="Arial" w:hAnsi="Arial" w:cs="Arial"/>
                <w:color w:val="000000" w:themeColor="text1"/>
                <w:sz w:val="20"/>
                <w:szCs w:val="20"/>
                <w:lang w:val="en"/>
              </w:rPr>
              <w:t xml:space="preserve"> + vat</w:t>
            </w:r>
            <w:r w:rsidR="001D004B" w:rsidRPr="001D004B">
              <w:rPr>
                <w:rFonts w:ascii="Arial" w:hAnsi="Arial" w:cs="Arial"/>
                <w:color w:val="000000" w:themeColor="text1"/>
                <w:sz w:val="20"/>
                <w:szCs w:val="20"/>
                <w:lang w:val="en"/>
              </w:rPr>
              <w:t xml:space="preserve"> for g</w:t>
            </w:r>
            <w:r w:rsidR="001D004B">
              <w:rPr>
                <w:rFonts w:ascii="Arial" w:hAnsi="Arial" w:cs="Arial"/>
                <w:color w:val="000000" w:themeColor="text1"/>
                <w:sz w:val="20"/>
                <w:szCs w:val="20"/>
                <w:lang w:val="en"/>
              </w:rPr>
              <w:t>reen slate</w:t>
            </w:r>
            <w:r w:rsidR="001D004B" w:rsidRPr="001D004B">
              <w:rPr>
                <w:rFonts w:ascii="Arial" w:hAnsi="Arial" w:cs="Arial"/>
                <w:color w:val="000000" w:themeColor="text1"/>
                <w:sz w:val="20"/>
                <w:szCs w:val="20"/>
                <w:lang w:val="en"/>
              </w:rPr>
              <w:t xml:space="preserve"> and £13.50 for water butt connections.</w:t>
            </w:r>
          </w:p>
          <w:p w14:paraId="12ACAF35" w14:textId="330FFFF4" w:rsidR="00040EFE" w:rsidRPr="00040EFE" w:rsidRDefault="00040EFE" w:rsidP="00040EFE">
            <w:pPr>
              <w:pStyle w:val="ListParagraph"/>
              <w:ind w:left="318"/>
              <w:rPr>
                <w:rFonts w:ascii="Arial" w:hAnsi="Arial" w:cs="Arial"/>
                <w:color w:val="000000" w:themeColor="text1"/>
                <w:sz w:val="20"/>
                <w:szCs w:val="20"/>
                <w:lang w:val="en"/>
              </w:rPr>
            </w:pPr>
            <w:r w:rsidRPr="00040EFE">
              <w:rPr>
                <w:rFonts w:ascii="Arial" w:hAnsi="Arial" w:cs="Arial"/>
                <w:color w:val="000000" w:themeColor="text1"/>
                <w:sz w:val="20"/>
                <w:szCs w:val="20"/>
                <w:lang w:val="en"/>
              </w:rPr>
              <w:t>To note: a second water butt has been donated and will be installed behind the RRB</w:t>
            </w:r>
          </w:p>
        </w:tc>
      </w:tr>
      <w:tr w:rsidR="00F43396" w:rsidRPr="00382538" w14:paraId="0C744EC9" w14:textId="77777777" w:rsidTr="005A5782">
        <w:trPr>
          <w:trHeight w:val="425"/>
        </w:trPr>
        <w:tc>
          <w:tcPr>
            <w:tcW w:w="9004" w:type="dxa"/>
          </w:tcPr>
          <w:p w14:paraId="0226255F" w14:textId="0C902AAB" w:rsidR="00D27888" w:rsidRPr="00B2726F" w:rsidRDefault="00173191" w:rsidP="00B2726F">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Tennis Court boundary</w:t>
            </w:r>
            <w:r w:rsidR="00F43396">
              <w:rPr>
                <w:rFonts w:ascii="Arial" w:hAnsi="Arial" w:cs="Arial"/>
                <w:b/>
                <w:bCs/>
                <w:color w:val="000000" w:themeColor="text1"/>
                <w:sz w:val="20"/>
                <w:szCs w:val="20"/>
                <w:lang w:val="en"/>
              </w:rPr>
              <w:br/>
            </w:r>
            <w:r w:rsidR="00F43396" w:rsidRPr="00F43396">
              <w:rPr>
                <w:rFonts w:ascii="Arial" w:hAnsi="Arial" w:cs="Arial"/>
                <w:color w:val="000000" w:themeColor="text1"/>
                <w:sz w:val="20"/>
                <w:szCs w:val="20"/>
                <w:lang w:val="en"/>
              </w:rPr>
              <w:t xml:space="preserve">To prevent the new court surface from being damaged by grass/weed growth. </w:t>
            </w:r>
            <w:r>
              <w:rPr>
                <w:rFonts w:ascii="Arial" w:hAnsi="Arial" w:cs="Arial"/>
                <w:color w:val="000000" w:themeColor="text1"/>
                <w:sz w:val="20"/>
                <w:szCs w:val="20"/>
                <w:lang w:val="en"/>
              </w:rPr>
              <w:t xml:space="preserve">The area will now be mown. </w:t>
            </w:r>
            <w:r>
              <w:rPr>
                <w:rFonts w:ascii="Arial" w:hAnsi="Arial" w:cs="Arial"/>
                <w:color w:val="000000" w:themeColor="text1"/>
                <w:sz w:val="20"/>
                <w:szCs w:val="20"/>
                <w:lang w:val="en"/>
              </w:rPr>
              <w:br/>
            </w:r>
            <w:r w:rsidRPr="00173191">
              <w:rPr>
                <w:rFonts w:ascii="Arial" w:hAnsi="Arial" w:cs="Arial"/>
                <w:color w:val="000000" w:themeColor="text1"/>
                <w:sz w:val="20"/>
                <w:szCs w:val="20"/>
                <w:lang w:val="en"/>
              </w:rPr>
              <w:t>To discuss and agree if matting and gravel are also needed for added weed growth protection around the court boundary.</w:t>
            </w:r>
          </w:p>
        </w:tc>
      </w:tr>
      <w:tr w:rsidR="00C827B1" w:rsidRPr="00382538" w14:paraId="0F857D0A" w14:textId="77777777" w:rsidTr="005A5782">
        <w:trPr>
          <w:trHeight w:val="425"/>
        </w:trPr>
        <w:tc>
          <w:tcPr>
            <w:tcW w:w="9004" w:type="dxa"/>
          </w:tcPr>
          <w:p w14:paraId="665791A1" w14:textId="11E27241" w:rsidR="00173191" w:rsidRPr="00B2726F" w:rsidRDefault="00C827B1" w:rsidP="00B2726F">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Tree inspection course/Tree inspection policy</w:t>
            </w:r>
            <w:r>
              <w:rPr>
                <w:rFonts w:ascii="Arial" w:hAnsi="Arial" w:cs="Arial"/>
                <w:b/>
                <w:bCs/>
                <w:color w:val="000000" w:themeColor="text1"/>
                <w:sz w:val="20"/>
                <w:szCs w:val="20"/>
                <w:lang w:val="en"/>
              </w:rPr>
              <w:br/>
            </w:r>
            <w:r w:rsidR="00173191">
              <w:rPr>
                <w:rFonts w:ascii="Arial" w:hAnsi="Arial" w:cs="Arial"/>
                <w:color w:val="000000" w:themeColor="text1"/>
                <w:sz w:val="20"/>
                <w:szCs w:val="20"/>
                <w:lang w:val="en"/>
              </w:rPr>
              <w:t xml:space="preserve">Cllr Meller attended the </w:t>
            </w:r>
            <w:proofErr w:type="spellStart"/>
            <w:r w:rsidR="00173191">
              <w:rPr>
                <w:rFonts w:ascii="Arial" w:hAnsi="Arial" w:cs="Arial"/>
                <w:color w:val="000000" w:themeColor="text1"/>
                <w:sz w:val="20"/>
                <w:szCs w:val="20"/>
                <w:lang w:val="en"/>
              </w:rPr>
              <w:t>Lantra</w:t>
            </w:r>
            <w:proofErr w:type="spellEnd"/>
            <w:r w:rsidR="00173191">
              <w:rPr>
                <w:rFonts w:ascii="Arial" w:hAnsi="Arial" w:cs="Arial"/>
                <w:color w:val="000000" w:themeColor="text1"/>
                <w:sz w:val="20"/>
                <w:szCs w:val="20"/>
                <w:lang w:val="en"/>
              </w:rPr>
              <w:t xml:space="preserve"> Basic Tree Survey and Inspection Course on the 26-July-2023</w:t>
            </w:r>
            <w:r w:rsidRPr="00C827B1">
              <w:rPr>
                <w:rFonts w:ascii="Arial" w:hAnsi="Arial" w:cs="Arial"/>
                <w:color w:val="000000" w:themeColor="text1"/>
                <w:sz w:val="20"/>
                <w:szCs w:val="20"/>
                <w:lang w:val="en"/>
              </w:rPr>
              <w:t>.</w:t>
            </w:r>
          </w:p>
          <w:p w14:paraId="3060E031" w14:textId="3A6673D8" w:rsidR="00173191" w:rsidRPr="00173191" w:rsidRDefault="00173191" w:rsidP="00173191">
            <w:pPr>
              <w:pStyle w:val="ListParagraph"/>
              <w:ind w:left="318"/>
              <w:rPr>
                <w:rFonts w:ascii="Arial" w:hAnsi="Arial" w:cs="Arial"/>
                <w:color w:val="000000" w:themeColor="text1"/>
                <w:sz w:val="20"/>
                <w:szCs w:val="20"/>
                <w:lang w:val="en"/>
              </w:rPr>
            </w:pPr>
            <w:r w:rsidRPr="00173191">
              <w:rPr>
                <w:rFonts w:ascii="Arial" w:hAnsi="Arial" w:cs="Arial"/>
                <w:color w:val="000000" w:themeColor="text1"/>
                <w:sz w:val="20"/>
                <w:szCs w:val="20"/>
                <w:lang w:val="en"/>
              </w:rPr>
              <w:t>To receive update on review of the suggest</w:t>
            </w:r>
            <w:r w:rsidR="00B2726F">
              <w:rPr>
                <w:rFonts w:ascii="Arial" w:hAnsi="Arial" w:cs="Arial"/>
                <w:color w:val="000000" w:themeColor="text1"/>
                <w:sz w:val="20"/>
                <w:szCs w:val="20"/>
                <w:lang w:val="en"/>
              </w:rPr>
              <w:t xml:space="preserve">ed </w:t>
            </w:r>
            <w:r w:rsidRPr="00173191">
              <w:rPr>
                <w:rFonts w:ascii="Arial" w:hAnsi="Arial" w:cs="Arial"/>
                <w:color w:val="000000" w:themeColor="text1"/>
                <w:sz w:val="20"/>
                <w:szCs w:val="20"/>
                <w:lang w:val="en"/>
              </w:rPr>
              <w:t>Gotherington Parish Tree Policy in light of knowledge gained.</w:t>
            </w:r>
          </w:p>
        </w:tc>
      </w:tr>
      <w:tr w:rsidR="00A84CBF" w:rsidRPr="00382538" w14:paraId="5DECF09B" w14:textId="77777777" w:rsidTr="005A5782">
        <w:trPr>
          <w:trHeight w:val="425"/>
        </w:trPr>
        <w:tc>
          <w:tcPr>
            <w:tcW w:w="9004" w:type="dxa"/>
          </w:tcPr>
          <w:p w14:paraId="38E2553E" w14:textId="59808014" w:rsidR="00A84CBF" w:rsidRDefault="00A84CBF" w:rsidP="00C827B1">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Ashmead Drive Ash Tree – branches near overhead wires</w:t>
            </w:r>
            <w:r>
              <w:rPr>
                <w:rFonts w:ascii="Arial" w:hAnsi="Arial" w:cs="Arial"/>
                <w:b/>
                <w:bCs/>
                <w:color w:val="000000" w:themeColor="text1"/>
                <w:sz w:val="20"/>
                <w:szCs w:val="20"/>
                <w:lang w:val="en"/>
              </w:rPr>
              <w:br/>
            </w:r>
            <w:r w:rsidRPr="00A84CBF">
              <w:rPr>
                <w:rFonts w:ascii="Arial" w:hAnsi="Arial" w:cs="Arial"/>
                <w:color w:val="000000" w:themeColor="text1"/>
                <w:sz w:val="20"/>
                <w:szCs w:val="20"/>
                <w:lang w:val="en"/>
              </w:rPr>
              <w:t xml:space="preserve">To discuss and agree appointment of a tree surgeon to trim the branches of the northern most ash tree (nearest to </w:t>
            </w:r>
            <w:proofErr w:type="spellStart"/>
            <w:r w:rsidRPr="00A84CBF">
              <w:rPr>
                <w:rFonts w:ascii="Arial" w:hAnsi="Arial" w:cs="Arial"/>
                <w:color w:val="000000" w:themeColor="text1"/>
                <w:sz w:val="20"/>
                <w:szCs w:val="20"/>
                <w:lang w:val="en"/>
              </w:rPr>
              <w:t>Malleson</w:t>
            </w:r>
            <w:proofErr w:type="spellEnd"/>
            <w:r w:rsidRPr="00A84CBF">
              <w:rPr>
                <w:rFonts w:ascii="Arial" w:hAnsi="Arial" w:cs="Arial"/>
                <w:color w:val="000000" w:themeColor="text1"/>
                <w:sz w:val="20"/>
                <w:szCs w:val="20"/>
                <w:lang w:val="en"/>
              </w:rPr>
              <w:t xml:space="preserve"> Road) to prevent them from touching overhead wires.</w:t>
            </w:r>
          </w:p>
        </w:tc>
      </w:tr>
      <w:tr w:rsidR="00C827B1" w:rsidRPr="00382538" w14:paraId="56DE8792" w14:textId="77777777" w:rsidTr="005A5782">
        <w:trPr>
          <w:trHeight w:val="425"/>
        </w:trPr>
        <w:tc>
          <w:tcPr>
            <w:tcW w:w="9004" w:type="dxa"/>
          </w:tcPr>
          <w:p w14:paraId="54B69B3F" w14:textId="77777777" w:rsidR="00296D09" w:rsidRPr="00296D09" w:rsidRDefault="00C827B1" w:rsidP="00C827B1">
            <w:pPr>
              <w:pStyle w:val="ListParagraph"/>
              <w:numPr>
                <w:ilvl w:val="0"/>
                <w:numId w:val="1"/>
              </w:numPr>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Proposal for a new GPC Noticeboard on Gretton Road</w:t>
            </w:r>
            <w:r>
              <w:rPr>
                <w:rFonts w:ascii="Arial" w:hAnsi="Arial" w:cs="Arial"/>
                <w:b/>
                <w:bCs/>
                <w:color w:val="000000" w:themeColor="text1"/>
                <w:sz w:val="20"/>
                <w:szCs w:val="20"/>
                <w:lang w:val="en"/>
              </w:rPr>
              <w:br/>
            </w:r>
            <w:r>
              <w:rPr>
                <w:rFonts w:ascii="Arial" w:hAnsi="Arial" w:cs="Arial"/>
                <w:color w:val="000000" w:themeColor="text1"/>
                <w:sz w:val="20"/>
                <w:szCs w:val="20"/>
                <w:lang w:val="en"/>
              </w:rPr>
              <w:t xml:space="preserve">To </w:t>
            </w:r>
            <w:r w:rsidR="00173191">
              <w:rPr>
                <w:rFonts w:ascii="Arial" w:hAnsi="Arial" w:cs="Arial"/>
                <w:color w:val="000000" w:themeColor="text1"/>
                <w:sz w:val="20"/>
                <w:szCs w:val="20"/>
                <w:lang w:val="en"/>
              </w:rPr>
              <w:t xml:space="preserve">receive update on any progress made with residents of the area on the site or a new noticeboard. </w:t>
            </w:r>
          </w:p>
          <w:p w14:paraId="29B3194E" w14:textId="47103B0F" w:rsidR="00C827B1" w:rsidRDefault="00173191" w:rsidP="00296D09">
            <w:pPr>
              <w:pStyle w:val="ListParagraph"/>
              <w:ind w:left="318"/>
              <w:rPr>
                <w:rFonts w:ascii="Arial" w:hAnsi="Arial" w:cs="Arial"/>
                <w:b/>
                <w:bCs/>
                <w:color w:val="000000" w:themeColor="text1"/>
                <w:sz w:val="20"/>
                <w:szCs w:val="20"/>
                <w:lang w:val="en"/>
              </w:rPr>
            </w:pPr>
            <w:r>
              <w:rPr>
                <w:rFonts w:ascii="Arial" w:hAnsi="Arial" w:cs="Arial"/>
                <w:color w:val="000000" w:themeColor="text1"/>
                <w:sz w:val="20"/>
                <w:szCs w:val="20"/>
                <w:lang w:val="en"/>
              </w:rPr>
              <w:t xml:space="preserve">To agree budget for new noticeboard assuming wanted. </w:t>
            </w:r>
          </w:p>
        </w:tc>
      </w:tr>
      <w:tr w:rsidR="00151F9C" w:rsidRPr="00382538" w14:paraId="5096BA69" w14:textId="77777777" w:rsidTr="005A5782">
        <w:trPr>
          <w:trHeight w:val="425"/>
        </w:trPr>
        <w:tc>
          <w:tcPr>
            <w:tcW w:w="9004" w:type="dxa"/>
          </w:tcPr>
          <w:p w14:paraId="590166DA" w14:textId="77777777" w:rsidR="00B412C6" w:rsidRDefault="00B412C6" w:rsidP="00151F9C">
            <w:pPr>
              <w:pStyle w:val="ListParagraph"/>
              <w:ind w:left="318"/>
              <w:jc w:val="center"/>
              <w:rPr>
                <w:rFonts w:ascii="Arial" w:hAnsi="Arial" w:cs="Arial"/>
                <w:b/>
                <w:bCs/>
                <w:color w:val="000000" w:themeColor="text1"/>
                <w:sz w:val="20"/>
                <w:szCs w:val="20"/>
                <w:lang w:val="en"/>
              </w:rPr>
            </w:pPr>
          </w:p>
          <w:p w14:paraId="4088D445" w14:textId="77777777" w:rsidR="00151F9C" w:rsidRDefault="00151F9C" w:rsidP="003F14AD">
            <w:pPr>
              <w:pStyle w:val="ListParagraph"/>
              <w:ind w:left="318"/>
              <w:rPr>
                <w:rFonts w:ascii="Arial" w:hAnsi="Arial" w:cs="Arial"/>
                <w:b/>
                <w:bCs/>
                <w:color w:val="000000" w:themeColor="text1"/>
                <w:sz w:val="20"/>
                <w:szCs w:val="20"/>
                <w:lang w:val="en"/>
              </w:rPr>
            </w:pPr>
            <w:r>
              <w:rPr>
                <w:rFonts w:ascii="Arial" w:hAnsi="Arial" w:cs="Arial"/>
                <w:b/>
                <w:bCs/>
                <w:color w:val="000000" w:themeColor="text1"/>
                <w:sz w:val="20"/>
                <w:szCs w:val="20"/>
                <w:lang w:val="en"/>
              </w:rPr>
              <w:t>Accounts and Governance</w:t>
            </w:r>
          </w:p>
          <w:p w14:paraId="580EF340" w14:textId="51522FD2" w:rsidR="00B412C6" w:rsidRPr="00382538" w:rsidRDefault="00B412C6" w:rsidP="00151F9C">
            <w:pPr>
              <w:pStyle w:val="ListParagraph"/>
              <w:ind w:left="318"/>
              <w:jc w:val="center"/>
              <w:rPr>
                <w:rFonts w:ascii="Arial" w:hAnsi="Arial" w:cs="Arial"/>
                <w:b/>
                <w:bCs/>
                <w:color w:val="000000" w:themeColor="text1"/>
                <w:sz w:val="20"/>
                <w:szCs w:val="20"/>
                <w:lang w:val="en"/>
              </w:rPr>
            </w:pPr>
          </w:p>
        </w:tc>
      </w:tr>
      <w:tr w:rsidR="00151F9C" w:rsidRPr="00382538" w14:paraId="1B3EEC88" w14:textId="77777777" w:rsidTr="005A5782">
        <w:trPr>
          <w:trHeight w:val="425"/>
        </w:trPr>
        <w:tc>
          <w:tcPr>
            <w:tcW w:w="9004" w:type="dxa"/>
          </w:tcPr>
          <w:p w14:paraId="1BB40BCA" w14:textId="660BCBAF" w:rsidR="00151F9C" w:rsidRDefault="00CC5272" w:rsidP="003F14AD">
            <w:pPr>
              <w:pStyle w:val="ListParagraph"/>
              <w:numPr>
                <w:ilvl w:val="0"/>
                <w:numId w:val="1"/>
              </w:numPr>
              <w:ind w:left="318"/>
              <w:rPr>
                <w:rFonts w:ascii="Arial" w:hAnsi="Arial" w:cs="Arial"/>
                <w:sz w:val="20"/>
                <w:szCs w:val="20"/>
              </w:rPr>
            </w:pPr>
            <w:r w:rsidRPr="00CC5272">
              <w:rPr>
                <w:rFonts w:ascii="Arial" w:hAnsi="Arial" w:cs="Arial"/>
                <w:sz w:val="20"/>
                <w:szCs w:val="20"/>
              </w:rPr>
              <w:t xml:space="preserve">To approve supplier payments to be made in </w:t>
            </w:r>
            <w:r w:rsidR="00173191">
              <w:rPr>
                <w:rFonts w:ascii="Arial" w:hAnsi="Arial" w:cs="Arial"/>
                <w:sz w:val="20"/>
                <w:szCs w:val="20"/>
              </w:rPr>
              <w:t>August</w:t>
            </w:r>
            <w:r w:rsidRPr="00CC5272">
              <w:rPr>
                <w:rFonts w:ascii="Arial" w:hAnsi="Arial" w:cs="Arial"/>
                <w:sz w:val="20"/>
                <w:szCs w:val="20"/>
              </w:rPr>
              <w:t xml:space="preserve"> as circulated</w:t>
            </w:r>
            <w:r w:rsidR="00B83840">
              <w:rPr>
                <w:rFonts w:ascii="Arial" w:hAnsi="Arial" w:cs="Arial"/>
                <w:sz w:val="20"/>
                <w:szCs w:val="20"/>
              </w:rPr>
              <w:t xml:space="preserve"> separately</w:t>
            </w:r>
            <w:r w:rsidRPr="00CC5272">
              <w:rPr>
                <w:rFonts w:ascii="Arial" w:hAnsi="Arial" w:cs="Arial"/>
                <w:sz w:val="20"/>
                <w:szCs w:val="20"/>
              </w:rPr>
              <w:t>.</w:t>
            </w:r>
            <w:r w:rsidR="00173191">
              <w:rPr>
                <w:rFonts w:ascii="Arial" w:hAnsi="Arial" w:cs="Arial"/>
                <w:sz w:val="20"/>
                <w:szCs w:val="20"/>
              </w:rPr>
              <w:t xml:space="preserve"> </w:t>
            </w:r>
          </w:p>
          <w:p w14:paraId="192E2B46" w14:textId="22839E89" w:rsidR="00173191" w:rsidRPr="00CC5272" w:rsidRDefault="00173191" w:rsidP="00173191">
            <w:pPr>
              <w:pStyle w:val="ListParagraph"/>
              <w:ind w:left="318"/>
              <w:rPr>
                <w:rFonts w:ascii="Arial" w:hAnsi="Arial" w:cs="Arial"/>
                <w:sz w:val="20"/>
                <w:szCs w:val="20"/>
              </w:rPr>
            </w:pPr>
          </w:p>
        </w:tc>
      </w:tr>
      <w:tr w:rsidR="00151F9C" w:rsidRPr="00382538" w14:paraId="18EC3897" w14:textId="77777777" w:rsidTr="005A5782">
        <w:trPr>
          <w:trHeight w:val="425"/>
        </w:trPr>
        <w:tc>
          <w:tcPr>
            <w:tcW w:w="9004" w:type="dxa"/>
          </w:tcPr>
          <w:p w14:paraId="759240A2" w14:textId="6D91D57C" w:rsidR="00CC5272" w:rsidRPr="00CC5272" w:rsidRDefault="00CC5272" w:rsidP="003F14AD">
            <w:pPr>
              <w:pStyle w:val="ListParagraph"/>
              <w:numPr>
                <w:ilvl w:val="0"/>
                <w:numId w:val="1"/>
              </w:numPr>
              <w:ind w:left="318"/>
              <w:rPr>
                <w:rFonts w:ascii="Arial" w:hAnsi="Arial" w:cs="Arial"/>
                <w:sz w:val="20"/>
                <w:szCs w:val="20"/>
              </w:rPr>
            </w:pPr>
            <w:r w:rsidRPr="00CC5272">
              <w:rPr>
                <w:rFonts w:ascii="Arial" w:hAnsi="Arial" w:cs="Arial"/>
                <w:sz w:val="20"/>
                <w:szCs w:val="20"/>
              </w:rPr>
              <w:t xml:space="preserve">To review receipts and payments in the month of </w:t>
            </w:r>
            <w:r w:rsidR="009042C7">
              <w:rPr>
                <w:rFonts w:ascii="Arial" w:hAnsi="Arial" w:cs="Arial"/>
                <w:sz w:val="20"/>
                <w:szCs w:val="20"/>
              </w:rPr>
              <w:t>Ju</w:t>
            </w:r>
            <w:r w:rsidR="00173191">
              <w:rPr>
                <w:rFonts w:ascii="Arial" w:hAnsi="Arial" w:cs="Arial"/>
                <w:sz w:val="20"/>
                <w:szCs w:val="20"/>
              </w:rPr>
              <w:t>ly</w:t>
            </w:r>
            <w:r w:rsidRPr="00CC5272">
              <w:rPr>
                <w:rFonts w:ascii="Arial" w:hAnsi="Arial" w:cs="Arial"/>
                <w:sz w:val="20"/>
                <w:szCs w:val="20"/>
              </w:rPr>
              <w:t xml:space="preserve"> as circulated separately.</w:t>
            </w:r>
            <w:r w:rsidR="00173191">
              <w:rPr>
                <w:rFonts w:ascii="Arial" w:hAnsi="Arial" w:cs="Arial"/>
                <w:sz w:val="20"/>
                <w:szCs w:val="20"/>
              </w:rPr>
              <w:t xml:space="preserve"> </w:t>
            </w:r>
          </w:p>
          <w:p w14:paraId="4CCE1443" w14:textId="77777777" w:rsidR="00151F9C" w:rsidRPr="00CC5272" w:rsidRDefault="00151F9C" w:rsidP="003F14AD">
            <w:pPr>
              <w:pStyle w:val="ListParagraph"/>
              <w:ind w:left="318"/>
              <w:rPr>
                <w:rFonts w:ascii="Arial" w:hAnsi="Arial" w:cs="Arial"/>
                <w:sz w:val="20"/>
                <w:szCs w:val="20"/>
              </w:rPr>
            </w:pPr>
          </w:p>
        </w:tc>
      </w:tr>
      <w:tr w:rsidR="005A3AC3" w:rsidRPr="00382538" w14:paraId="69CD45EB" w14:textId="77777777" w:rsidTr="005A5782">
        <w:trPr>
          <w:trHeight w:val="425"/>
        </w:trPr>
        <w:tc>
          <w:tcPr>
            <w:tcW w:w="9004" w:type="dxa"/>
          </w:tcPr>
          <w:p w14:paraId="4B01632F" w14:textId="5302DFDB" w:rsidR="005A3AC3" w:rsidRDefault="005A3AC3" w:rsidP="003F14AD">
            <w:pPr>
              <w:pStyle w:val="ListParagraph"/>
              <w:numPr>
                <w:ilvl w:val="0"/>
                <w:numId w:val="1"/>
              </w:numPr>
              <w:ind w:left="318"/>
              <w:rPr>
                <w:rFonts w:ascii="Arial" w:hAnsi="Arial" w:cs="Arial"/>
                <w:sz w:val="20"/>
                <w:szCs w:val="20"/>
              </w:rPr>
            </w:pPr>
            <w:r>
              <w:rPr>
                <w:rFonts w:ascii="Arial" w:hAnsi="Arial" w:cs="Arial"/>
                <w:sz w:val="20"/>
                <w:szCs w:val="20"/>
              </w:rPr>
              <w:t xml:space="preserve">To approve the bank </w:t>
            </w:r>
            <w:r w:rsidR="00B9316F">
              <w:rPr>
                <w:rFonts w:ascii="Arial" w:hAnsi="Arial" w:cs="Arial"/>
                <w:sz w:val="20"/>
                <w:szCs w:val="20"/>
              </w:rPr>
              <w:t>reconciliation</w:t>
            </w:r>
            <w:r w:rsidR="009042C7">
              <w:rPr>
                <w:rFonts w:ascii="Arial" w:hAnsi="Arial" w:cs="Arial"/>
                <w:sz w:val="20"/>
                <w:szCs w:val="20"/>
              </w:rPr>
              <w:t xml:space="preserve"> as at 3</w:t>
            </w:r>
            <w:r w:rsidR="00173191">
              <w:rPr>
                <w:rFonts w:ascii="Arial" w:hAnsi="Arial" w:cs="Arial"/>
                <w:sz w:val="20"/>
                <w:szCs w:val="20"/>
              </w:rPr>
              <w:t>1-July</w:t>
            </w:r>
            <w:r w:rsidR="009042C7">
              <w:rPr>
                <w:rFonts w:ascii="Arial" w:hAnsi="Arial" w:cs="Arial"/>
                <w:sz w:val="20"/>
                <w:szCs w:val="20"/>
              </w:rPr>
              <w:t>-2023</w:t>
            </w:r>
            <w:r>
              <w:rPr>
                <w:rFonts w:ascii="Arial" w:hAnsi="Arial" w:cs="Arial"/>
                <w:sz w:val="20"/>
                <w:szCs w:val="20"/>
              </w:rPr>
              <w:t xml:space="preserve"> – circulated separately </w:t>
            </w:r>
          </w:p>
          <w:p w14:paraId="1A73DC0B" w14:textId="44C6BDCD" w:rsidR="00B2280E" w:rsidRPr="00CC5272" w:rsidRDefault="00B2280E" w:rsidP="003F14AD">
            <w:pPr>
              <w:pStyle w:val="ListParagraph"/>
              <w:ind w:left="318"/>
              <w:rPr>
                <w:rFonts w:ascii="Arial" w:hAnsi="Arial" w:cs="Arial"/>
                <w:sz w:val="20"/>
                <w:szCs w:val="20"/>
              </w:rPr>
            </w:pPr>
          </w:p>
        </w:tc>
      </w:tr>
      <w:tr w:rsidR="00FC7375" w:rsidRPr="00382538" w14:paraId="092BC058" w14:textId="77777777" w:rsidTr="005A5782">
        <w:trPr>
          <w:trHeight w:val="425"/>
        </w:trPr>
        <w:tc>
          <w:tcPr>
            <w:tcW w:w="9004" w:type="dxa"/>
          </w:tcPr>
          <w:p w14:paraId="4A39096F" w14:textId="51556D26" w:rsidR="00FC7375" w:rsidRDefault="00FC7375" w:rsidP="003F14AD">
            <w:pPr>
              <w:pStyle w:val="ListParagraph"/>
              <w:numPr>
                <w:ilvl w:val="0"/>
                <w:numId w:val="1"/>
              </w:numPr>
              <w:ind w:left="318"/>
              <w:rPr>
                <w:rFonts w:ascii="Arial" w:hAnsi="Arial" w:cs="Arial"/>
                <w:sz w:val="20"/>
                <w:szCs w:val="20"/>
              </w:rPr>
            </w:pPr>
            <w:r>
              <w:rPr>
                <w:rFonts w:ascii="Arial" w:hAnsi="Arial" w:cs="Arial"/>
                <w:sz w:val="20"/>
                <w:szCs w:val="20"/>
              </w:rPr>
              <w:t>To review the Standing Orders</w:t>
            </w:r>
            <w:r w:rsidR="00D528FA">
              <w:rPr>
                <w:rFonts w:ascii="Arial" w:hAnsi="Arial" w:cs="Arial"/>
                <w:sz w:val="20"/>
                <w:szCs w:val="20"/>
              </w:rPr>
              <w:t>.</w:t>
            </w:r>
          </w:p>
        </w:tc>
      </w:tr>
      <w:tr w:rsidR="00B412C6" w:rsidRPr="00382538" w14:paraId="2ADC86D0" w14:textId="77777777" w:rsidTr="005A5782">
        <w:trPr>
          <w:trHeight w:val="425"/>
        </w:trPr>
        <w:tc>
          <w:tcPr>
            <w:tcW w:w="9004" w:type="dxa"/>
          </w:tcPr>
          <w:p w14:paraId="0E921661" w14:textId="6C8E4998" w:rsidR="00B412C6" w:rsidRPr="00B9316F" w:rsidRDefault="00B412C6" w:rsidP="003F14AD">
            <w:pPr>
              <w:pStyle w:val="ListParagraph"/>
              <w:numPr>
                <w:ilvl w:val="0"/>
                <w:numId w:val="1"/>
              </w:numPr>
              <w:ind w:left="318"/>
              <w:rPr>
                <w:rFonts w:ascii="Arial" w:hAnsi="Arial" w:cs="Arial"/>
                <w:sz w:val="20"/>
                <w:szCs w:val="20"/>
              </w:rPr>
            </w:pPr>
            <w:r>
              <w:rPr>
                <w:rFonts w:ascii="Arial" w:hAnsi="Arial" w:cs="Arial"/>
                <w:b/>
                <w:bCs/>
                <w:color w:val="000000" w:themeColor="text1"/>
                <w:sz w:val="20"/>
                <w:szCs w:val="20"/>
                <w:lang w:val="en"/>
              </w:rPr>
              <w:t xml:space="preserve">Gotherington </w:t>
            </w:r>
            <w:r w:rsidRPr="00FC7375">
              <w:rPr>
                <w:rFonts w:ascii="Arial" w:hAnsi="Arial" w:cs="Arial"/>
                <w:b/>
                <w:bCs/>
                <w:color w:val="000000" w:themeColor="text1"/>
                <w:sz w:val="20"/>
                <w:szCs w:val="20"/>
                <w:lang w:val="en"/>
              </w:rPr>
              <w:t xml:space="preserve">NDP </w:t>
            </w:r>
            <w:r w:rsidRPr="00FC7375">
              <w:rPr>
                <w:rFonts w:ascii="Arial" w:hAnsi="Arial" w:cs="Arial"/>
                <w:color w:val="000000" w:themeColor="text1"/>
                <w:sz w:val="20"/>
                <w:szCs w:val="20"/>
                <w:lang w:val="en"/>
              </w:rPr>
              <w:br/>
              <w:t xml:space="preserve">To </w:t>
            </w:r>
            <w:r w:rsidR="009042C7">
              <w:rPr>
                <w:rFonts w:ascii="Arial" w:hAnsi="Arial" w:cs="Arial"/>
                <w:color w:val="000000" w:themeColor="text1"/>
                <w:sz w:val="20"/>
                <w:szCs w:val="20"/>
                <w:lang w:val="en"/>
              </w:rPr>
              <w:t>receive an update on the internal review of the NDP and determine if any action is needed.</w:t>
            </w:r>
          </w:p>
          <w:p w14:paraId="6B90BE2C" w14:textId="66E661B8" w:rsidR="00B9316F" w:rsidRDefault="00B9316F" w:rsidP="00B9316F">
            <w:pPr>
              <w:pStyle w:val="ListParagraph"/>
              <w:ind w:left="318"/>
              <w:rPr>
                <w:rFonts w:ascii="Arial" w:hAnsi="Arial" w:cs="Arial"/>
                <w:sz w:val="20"/>
                <w:szCs w:val="20"/>
              </w:rPr>
            </w:pPr>
          </w:p>
        </w:tc>
      </w:tr>
      <w:tr w:rsidR="00B412C6" w:rsidRPr="00382538" w14:paraId="15A3DC24" w14:textId="77777777" w:rsidTr="005A5782">
        <w:trPr>
          <w:trHeight w:val="425"/>
        </w:trPr>
        <w:tc>
          <w:tcPr>
            <w:tcW w:w="9004" w:type="dxa"/>
          </w:tcPr>
          <w:p w14:paraId="2726EFC3" w14:textId="77777777" w:rsidR="00E2625D" w:rsidRPr="007D02AE" w:rsidRDefault="00E2625D" w:rsidP="007D02AE">
            <w:pPr>
              <w:rPr>
                <w:rFonts w:ascii="Arial" w:hAnsi="Arial" w:cs="Arial"/>
                <w:b/>
                <w:bCs/>
                <w:sz w:val="20"/>
                <w:szCs w:val="20"/>
              </w:rPr>
            </w:pPr>
          </w:p>
          <w:p w14:paraId="6422FC05" w14:textId="2633AAAA" w:rsidR="00B412C6" w:rsidRDefault="00B412C6" w:rsidP="003F14AD">
            <w:pPr>
              <w:pStyle w:val="ListParagraph"/>
              <w:ind w:left="318"/>
              <w:rPr>
                <w:rFonts w:ascii="Arial" w:hAnsi="Arial" w:cs="Arial"/>
                <w:b/>
                <w:bCs/>
                <w:sz w:val="20"/>
                <w:szCs w:val="20"/>
              </w:rPr>
            </w:pPr>
            <w:r w:rsidRPr="00954B91">
              <w:rPr>
                <w:rFonts w:ascii="Arial" w:hAnsi="Arial" w:cs="Arial"/>
                <w:b/>
                <w:bCs/>
                <w:sz w:val="20"/>
                <w:szCs w:val="20"/>
              </w:rPr>
              <w:t>Planning</w:t>
            </w:r>
          </w:p>
          <w:p w14:paraId="6A6090E7" w14:textId="5C4431E8" w:rsidR="00B412C6" w:rsidRPr="00954B91" w:rsidRDefault="00B412C6" w:rsidP="003F14AD">
            <w:pPr>
              <w:pStyle w:val="ListParagraph"/>
              <w:ind w:left="318"/>
              <w:jc w:val="center"/>
              <w:rPr>
                <w:rFonts w:ascii="Arial" w:hAnsi="Arial" w:cs="Arial"/>
                <w:b/>
                <w:bCs/>
                <w:sz w:val="20"/>
                <w:szCs w:val="20"/>
              </w:rPr>
            </w:pPr>
          </w:p>
        </w:tc>
      </w:tr>
      <w:tr w:rsidR="00B412C6" w:rsidRPr="00382538" w14:paraId="3C752074" w14:textId="77777777" w:rsidTr="005A5782">
        <w:trPr>
          <w:trHeight w:val="425"/>
        </w:trPr>
        <w:tc>
          <w:tcPr>
            <w:tcW w:w="9004" w:type="dxa"/>
          </w:tcPr>
          <w:p w14:paraId="739CBE87" w14:textId="77777777" w:rsidR="00B412C6" w:rsidRPr="007D02AE" w:rsidRDefault="007D02AE" w:rsidP="003F14AD">
            <w:pPr>
              <w:pStyle w:val="ListParagraph"/>
              <w:numPr>
                <w:ilvl w:val="0"/>
                <w:numId w:val="1"/>
              </w:numPr>
              <w:ind w:left="318"/>
              <w:rPr>
                <w:rFonts w:ascii="Arial" w:hAnsi="Arial" w:cs="Arial"/>
                <w:sz w:val="20"/>
                <w:szCs w:val="20"/>
              </w:rPr>
            </w:pPr>
            <w:r>
              <w:t>To note that no new planning applications have been received as at 28-July-2023.</w:t>
            </w:r>
          </w:p>
          <w:p w14:paraId="4A410BF9" w14:textId="4BD96AB0" w:rsidR="007D02AE" w:rsidRPr="00CC5272" w:rsidRDefault="007D02AE" w:rsidP="007D02AE">
            <w:pPr>
              <w:pStyle w:val="ListParagraph"/>
              <w:ind w:left="318"/>
              <w:rPr>
                <w:rFonts w:ascii="Arial" w:hAnsi="Arial" w:cs="Arial"/>
                <w:sz w:val="20"/>
                <w:szCs w:val="20"/>
              </w:rPr>
            </w:pPr>
          </w:p>
        </w:tc>
      </w:tr>
      <w:tr w:rsidR="007D02AE" w:rsidRPr="00382538" w14:paraId="5D607955" w14:textId="77777777" w:rsidTr="005A5782">
        <w:trPr>
          <w:trHeight w:val="425"/>
        </w:trPr>
        <w:tc>
          <w:tcPr>
            <w:tcW w:w="9004" w:type="dxa"/>
          </w:tcPr>
          <w:p w14:paraId="2558DE9A" w14:textId="7978AF58" w:rsidR="007D02AE" w:rsidRDefault="007D02AE" w:rsidP="003F14AD">
            <w:pPr>
              <w:pStyle w:val="ListParagraph"/>
              <w:numPr>
                <w:ilvl w:val="0"/>
                <w:numId w:val="1"/>
              </w:numPr>
              <w:ind w:left="318"/>
            </w:pPr>
            <w:r>
              <w:t>Strategic Planning – JCS has now ended.</w:t>
            </w:r>
            <w:r>
              <w:br/>
              <w:t xml:space="preserve">To receive any update on the review of the </w:t>
            </w:r>
            <w:proofErr w:type="gramStart"/>
            <w:r>
              <w:t>5 year</w:t>
            </w:r>
            <w:proofErr w:type="gramEnd"/>
            <w:r>
              <w:t xml:space="preserve"> land supply which is now underway by TBC.</w:t>
            </w:r>
          </w:p>
        </w:tc>
      </w:tr>
      <w:tr w:rsidR="00B412C6" w:rsidRPr="00382538" w14:paraId="4CF2934B" w14:textId="77777777" w:rsidTr="005A5782">
        <w:trPr>
          <w:trHeight w:val="425"/>
        </w:trPr>
        <w:tc>
          <w:tcPr>
            <w:tcW w:w="9004" w:type="dxa"/>
          </w:tcPr>
          <w:p w14:paraId="2ABC60D5" w14:textId="77777777" w:rsidR="00B412C6" w:rsidRDefault="00B412C6" w:rsidP="003F14AD">
            <w:pPr>
              <w:pStyle w:val="ListParagraph"/>
              <w:ind w:left="318"/>
              <w:jc w:val="center"/>
              <w:rPr>
                <w:rFonts w:ascii="Arial" w:hAnsi="Arial" w:cs="Arial"/>
                <w:b/>
                <w:bCs/>
                <w:sz w:val="20"/>
                <w:szCs w:val="20"/>
              </w:rPr>
            </w:pPr>
          </w:p>
          <w:p w14:paraId="6D9AA080" w14:textId="77777777" w:rsidR="00B83840" w:rsidRDefault="00B83840" w:rsidP="003F14AD">
            <w:pPr>
              <w:pStyle w:val="ListParagraph"/>
              <w:ind w:left="318"/>
              <w:rPr>
                <w:rFonts w:ascii="Arial" w:hAnsi="Arial" w:cs="Arial"/>
                <w:b/>
                <w:bCs/>
                <w:sz w:val="20"/>
                <w:szCs w:val="20"/>
              </w:rPr>
            </w:pPr>
          </w:p>
          <w:p w14:paraId="53BE1AEE" w14:textId="77777777" w:rsidR="00B83840" w:rsidRDefault="00B83840" w:rsidP="003F14AD">
            <w:pPr>
              <w:pStyle w:val="ListParagraph"/>
              <w:ind w:left="318"/>
              <w:rPr>
                <w:rFonts w:ascii="Arial" w:hAnsi="Arial" w:cs="Arial"/>
                <w:b/>
                <w:bCs/>
                <w:sz w:val="20"/>
                <w:szCs w:val="20"/>
              </w:rPr>
            </w:pPr>
          </w:p>
          <w:p w14:paraId="5F47538F" w14:textId="600C524C" w:rsidR="00B412C6" w:rsidRDefault="00B412C6" w:rsidP="003F14AD">
            <w:pPr>
              <w:pStyle w:val="ListParagraph"/>
              <w:ind w:left="318"/>
              <w:rPr>
                <w:rFonts w:ascii="Arial" w:hAnsi="Arial" w:cs="Arial"/>
                <w:b/>
                <w:bCs/>
                <w:sz w:val="20"/>
                <w:szCs w:val="20"/>
              </w:rPr>
            </w:pPr>
            <w:r w:rsidRPr="003A29BB">
              <w:rPr>
                <w:rFonts w:ascii="Arial" w:hAnsi="Arial" w:cs="Arial"/>
                <w:b/>
                <w:bCs/>
                <w:sz w:val="20"/>
                <w:szCs w:val="20"/>
              </w:rPr>
              <w:lastRenderedPageBreak/>
              <w:t>Items to note for next Agenda</w:t>
            </w:r>
          </w:p>
          <w:p w14:paraId="00F83414" w14:textId="2FBAC24A" w:rsidR="00B412C6" w:rsidRPr="003A29BB" w:rsidRDefault="00B412C6" w:rsidP="003F14AD">
            <w:pPr>
              <w:pStyle w:val="ListParagraph"/>
              <w:ind w:left="318"/>
              <w:jc w:val="center"/>
              <w:rPr>
                <w:rFonts w:ascii="Arial" w:hAnsi="Arial" w:cs="Arial"/>
                <w:b/>
                <w:bCs/>
                <w:sz w:val="20"/>
                <w:szCs w:val="20"/>
              </w:rPr>
            </w:pPr>
          </w:p>
        </w:tc>
      </w:tr>
      <w:tr w:rsidR="00B412C6" w:rsidRPr="00382538" w14:paraId="36B2328C" w14:textId="77777777" w:rsidTr="005A5782">
        <w:trPr>
          <w:trHeight w:val="425"/>
        </w:trPr>
        <w:tc>
          <w:tcPr>
            <w:tcW w:w="9004" w:type="dxa"/>
          </w:tcPr>
          <w:p w14:paraId="64BDE019" w14:textId="471DFBAC" w:rsidR="00B412C6" w:rsidRDefault="00B412C6" w:rsidP="003F14AD">
            <w:pPr>
              <w:pStyle w:val="ListParagraph"/>
              <w:numPr>
                <w:ilvl w:val="0"/>
                <w:numId w:val="1"/>
              </w:numPr>
              <w:ind w:left="318"/>
              <w:rPr>
                <w:rFonts w:ascii="Arial" w:hAnsi="Arial" w:cs="Arial"/>
                <w:sz w:val="20"/>
                <w:szCs w:val="20"/>
              </w:rPr>
            </w:pPr>
            <w:r>
              <w:rPr>
                <w:rFonts w:ascii="Arial" w:hAnsi="Arial" w:cs="Arial"/>
                <w:sz w:val="20"/>
                <w:szCs w:val="20"/>
              </w:rPr>
              <w:lastRenderedPageBreak/>
              <w:t xml:space="preserve">Any items for </w:t>
            </w:r>
            <w:r w:rsidR="007D02AE">
              <w:rPr>
                <w:rFonts w:ascii="Arial" w:hAnsi="Arial" w:cs="Arial"/>
                <w:sz w:val="20"/>
                <w:szCs w:val="20"/>
              </w:rPr>
              <w:t>future</w:t>
            </w:r>
            <w:r>
              <w:rPr>
                <w:rFonts w:ascii="Arial" w:hAnsi="Arial" w:cs="Arial"/>
                <w:sz w:val="20"/>
                <w:szCs w:val="20"/>
              </w:rPr>
              <w:t xml:space="preserve"> Agenda</w:t>
            </w:r>
            <w:r w:rsidR="007D02AE">
              <w:rPr>
                <w:rFonts w:ascii="Arial" w:hAnsi="Arial" w:cs="Arial"/>
                <w:sz w:val="20"/>
                <w:szCs w:val="20"/>
              </w:rPr>
              <w:t>s</w:t>
            </w:r>
            <w:r>
              <w:rPr>
                <w:rFonts w:ascii="Arial" w:hAnsi="Arial" w:cs="Arial"/>
                <w:sz w:val="20"/>
                <w:szCs w:val="20"/>
              </w:rPr>
              <w:t>?</w:t>
            </w:r>
          </w:p>
          <w:p w14:paraId="47302AE8" w14:textId="5DB01486" w:rsidR="00173191" w:rsidRDefault="00173191" w:rsidP="00173191">
            <w:pPr>
              <w:pStyle w:val="ListParagraph"/>
              <w:numPr>
                <w:ilvl w:val="0"/>
                <w:numId w:val="13"/>
              </w:numPr>
              <w:rPr>
                <w:rFonts w:ascii="Arial" w:hAnsi="Arial" w:cs="Arial"/>
                <w:sz w:val="20"/>
                <w:szCs w:val="20"/>
              </w:rPr>
            </w:pPr>
            <w:r>
              <w:rPr>
                <w:rFonts w:ascii="Arial" w:hAnsi="Arial" w:cs="Arial"/>
                <w:sz w:val="20"/>
                <w:szCs w:val="20"/>
              </w:rPr>
              <w:t xml:space="preserve">October Agenda: Review Quarter 2 Year-to-date Income and Expenses vs Budget </w:t>
            </w:r>
            <w:r w:rsidR="00296D09">
              <w:rPr>
                <w:rFonts w:ascii="Arial" w:hAnsi="Arial" w:cs="Arial"/>
                <w:sz w:val="20"/>
                <w:szCs w:val="20"/>
              </w:rPr>
              <w:t>and sign int</w:t>
            </w:r>
            <w:r>
              <w:rPr>
                <w:rFonts w:ascii="Arial" w:hAnsi="Arial" w:cs="Arial"/>
                <w:sz w:val="20"/>
                <w:szCs w:val="20"/>
              </w:rPr>
              <w:t>ernal audit</w:t>
            </w:r>
            <w:r w:rsidR="00296D09">
              <w:rPr>
                <w:rFonts w:ascii="Arial" w:hAnsi="Arial" w:cs="Arial"/>
                <w:sz w:val="20"/>
                <w:szCs w:val="20"/>
              </w:rPr>
              <w:t xml:space="preserve"> document.</w:t>
            </w:r>
          </w:p>
          <w:p w14:paraId="49C5F455" w14:textId="4FF74CAC" w:rsidR="001D004B" w:rsidRDefault="001D004B" w:rsidP="001D004B">
            <w:pPr>
              <w:pStyle w:val="ListParagraph"/>
              <w:numPr>
                <w:ilvl w:val="0"/>
                <w:numId w:val="13"/>
              </w:numPr>
              <w:rPr>
                <w:rFonts w:ascii="Arial" w:hAnsi="Arial" w:cs="Arial"/>
                <w:sz w:val="20"/>
                <w:szCs w:val="20"/>
              </w:rPr>
            </w:pPr>
            <w:r>
              <w:rPr>
                <w:rFonts w:ascii="Arial" w:hAnsi="Arial" w:cs="Arial"/>
                <w:sz w:val="20"/>
                <w:szCs w:val="20"/>
              </w:rPr>
              <w:t>November Agenda: Edmund Barfield (Topics Magazine) formal presentation of thanks.</w:t>
            </w:r>
          </w:p>
          <w:p w14:paraId="11098EA6" w14:textId="60A75DCB" w:rsidR="008D1B93" w:rsidRPr="008D1B93" w:rsidRDefault="008D1B93" w:rsidP="009042C7">
            <w:pPr>
              <w:rPr>
                <w:rFonts w:ascii="Arial" w:hAnsi="Arial" w:cs="Arial"/>
                <w:sz w:val="20"/>
                <w:szCs w:val="20"/>
              </w:rPr>
            </w:pPr>
          </w:p>
        </w:tc>
      </w:tr>
      <w:tr w:rsidR="00B412C6" w:rsidRPr="00382538" w14:paraId="75E189BA" w14:textId="77777777" w:rsidTr="005A5782">
        <w:trPr>
          <w:trHeight w:val="425"/>
        </w:trPr>
        <w:tc>
          <w:tcPr>
            <w:tcW w:w="9004" w:type="dxa"/>
          </w:tcPr>
          <w:p w14:paraId="05325978" w14:textId="77777777" w:rsidR="003F14AD" w:rsidRDefault="003F14AD" w:rsidP="003F14AD">
            <w:pPr>
              <w:pStyle w:val="ListParagraph"/>
              <w:ind w:left="318"/>
              <w:jc w:val="center"/>
              <w:rPr>
                <w:rFonts w:ascii="Arial" w:hAnsi="Arial" w:cs="Arial"/>
                <w:b/>
                <w:bCs/>
                <w:sz w:val="20"/>
                <w:szCs w:val="20"/>
              </w:rPr>
            </w:pPr>
          </w:p>
          <w:p w14:paraId="285DEFE1" w14:textId="77777777" w:rsidR="00B412C6" w:rsidRDefault="00B412C6" w:rsidP="003F14AD">
            <w:pPr>
              <w:pStyle w:val="ListParagraph"/>
              <w:ind w:left="318"/>
              <w:rPr>
                <w:rFonts w:ascii="Arial" w:hAnsi="Arial" w:cs="Arial"/>
                <w:b/>
                <w:bCs/>
                <w:sz w:val="20"/>
                <w:szCs w:val="20"/>
              </w:rPr>
            </w:pPr>
            <w:r w:rsidRPr="003A29BB">
              <w:rPr>
                <w:rFonts w:ascii="Arial" w:hAnsi="Arial" w:cs="Arial"/>
                <w:b/>
                <w:bCs/>
                <w:sz w:val="20"/>
                <w:szCs w:val="20"/>
              </w:rPr>
              <w:t>Date of Next Meeting</w:t>
            </w:r>
          </w:p>
          <w:p w14:paraId="3135BEB2" w14:textId="44FBA694" w:rsidR="003F14AD" w:rsidRPr="003A29BB" w:rsidRDefault="003F14AD" w:rsidP="003F14AD">
            <w:pPr>
              <w:pStyle w:val="ListParagraph"/>
              <w:ind w:left="318"/>
              <w:jc w:val="center"/>
              <w:rPr>
                <w:rFonts w:ascii="Arial" w:hAnsi="Arial" w:cs="Arial"/>
                <w:b/>
                <w:bCs/>
                <w:sz w:val="20"/>
                <w:szCs w:val="20"/>
              </w:rPr>
            </w:pPr>
          </w:p>
        </w:tc>
      </w:tr>
      <w:tr w:rsidR="00B412C6" w:rsidRPr="00382538" w14:paraId="5D24913D" w14:textId="77777777" w:rsidTr="005A5782">
        <w:trPr>
          <w:trHeight w:val="425"/>
        </w:trPr>
        <w:tc>
          <w:tcPr>
            <w:tcW w:w="9004" w:type="dxa"/>
          </w:tcPr>
          <w:p w14:paraId="298136EB" w14:textId="33B07698" w:rsidR="00B412C6" w:rsidRPr="00CC5272" w:rsidRDefault="00B412C6" w:rsidP="003F14AD">
            <w:pPr>
              <w:pStyle w:val="ListParagraph"/>
              <w:numPr>
                <w:ilvl w:val="0"/>
                <w:numId w:val="1"/>
              </w:numPr>
              <w:ind w:left="318"/>
              <w:rPr>
                <w:rFonts w:ascii="Arial" w:hAnsi="Arial" w:cs="Arial"/>
                <w:sz w:val="20"/>
                <w:szCs w:val="20"/>
              </w:rPr>
            </w:pPr>
            <w:r w:rsidRPr="003A29BB">
              <w:rPr>
                <w:rFonts w:ascii="Arial" w:hAnsi="Arial" w:cs="Arial"/>
                <w:sz w:val="20"/>
                <w:szCs w:val="20"/>
              </w:rPr>
              <w:t xml:space="preserve">Tuesday </w:t>
            </w:r>
            <w:r w:rsidR="007D02AE">
              <w:rPr>
                <w:rFonts w:ascii="Arial" w:hAnsi="Arial" w:cs="Arial"/>
                <w:sz w:val="20"/>
                <w:szCs w:val="20"/>
              </w:rPr>
              <w:t>12</w:t>
            </w:r>
            <w:r w:rsidR="007D02AE" w:rsidRPr="007D02AE">
              <w:rPr>
                <w:rFonts w:ascii="Arial" w:hAnsi="Arial" w:cs="Arial"/>
                <w:sz w:val="20"/>
                <w:szCs w:val="20"/>
                <w:vertAlign w:val="superscript"/>
              </w:rPr>
              <w:t>th</w:t>
            </w:r>
            <w:r w:rsidR="007D02AE">
              <w:rPr>
                <w:rFonts w:ascii="Arial" w:hAnsi="Arial" w:cs="Arial"/>
                <w:sz w:val="20"/>
                <w:szCs w:val="20"/>
              </w:rPr>
              <w:t xml:space="preserve"> September</w:t>
            </w:r>
            <w:r w:rsidRPr="003A29BB">
              <w:rPr>
                <w:rFonts w:ascii="Arial" w:hAnsi="Arial" w:cs="Arial"/>
                <w:sz w:val="20"/>
                <w:szCs w:val="20"/>
              </w:rPr>
              <w:t xml:space="preserve"> 2023</w:t>
            </w:r>
          </w:p>
        </w:tc>
      </w:tr>
      <w:bookmarkEnd w:id="0"/>
    </w:tbl>
    <w:p w14:paraId="64CB8B16" w14:textId="77777777" w:rsidR="003E5046" w:rsidRDefault="003E5046" w:rsidP="00700504">
      <w:pPr>
        <w:ind w:left="426"/>
      </w:pPr>
    </w:p>
    <w:sectPr w:rsidR="003E50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2153" w14:textId="77777777" w:rsidR="00B412C6" w:rsidRDefault="00B412C6" w:rsidP="00B412C6">
      <w:pPr>
        <w:spacing w:after="0" w:line="240" w:lineRule="auto"/>
      </w:pPr>
      <w:r>
        <w:separator/>
      </w:r>
    </w:p>
  </w:endnote>
  <w:endnote w:type="continuationSeparator" w:id="0">
    <w:p w14:paraId="5DDCB08D" w14:textId="77777777" w:rsidR="00B412C6" w:rsidRDefault="00B412C6" w:rsidP="00B4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A2C9" w14:textId="77777777" w:rsidR="00B412C6" w:rsidRDefault="00B4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3E11" w14:textId="77777777" w:rsidR="00B412C6" w:rsidRDefault="00B4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8F42" w14:textId="77777777" w:rsidR="00B412C6" w:rsidRDefault="00B4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193D" w14:textId="77777777" w:rsidR="00B412C6" w:rsidRDefault="00B412C6" w:rsidP="00B412C6">
      <w:pPr>
        <w:spacing w:after="0" w:line="240" w:lineRule="auto"/>
      </w:pPr>
      <w:r>
        <w:separator/>
      </w:r>
    </w:p>
  </w:footnote>
  <w:footnote w:type="continuationSeparator" w:id="0">
    <w:p w14:paraId="499FADFE" w14:textId="77777777" w:rsidR="00B412C6" w:rsidRDefault="00B412C6" w:rsidP="00B4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87FF" w14:textId="77777777" w:rsidR="00B412C6" w:rsidRDefault="00B41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2970" w14:textId="2129FF7B" w:rsidR="00B412C6" w:rsidRDefault="00B41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D97A" w14:textId="77777777" w:rsidR="00B412C6" w:rsidRDefault="00B4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93"/>
    <w:multiLevelType w:val="hybridMultilevel"/>
    <w:tmpl w:val="FFD6461C"/>
    <w:lvl w:ilvl="0" w:tplc="1220C09C">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7E49"/>
    <w:multiLevelType w:val="hybridMultilevel"/>
    <w:tmpl w:val="5E0EDAC8"/>
    <w:lvl w:ilvl="0" w:tplc="245E9130">
      <w:start w:val="1"/>
      <w:numFmt w:val="lowerLetter"/>
      <w:lvlText w:val="%1)"/>
      <w:lvlJc w:val="left"/>
      <w:pPr>
        <w:ind w:left="1070"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 w15:restartNumberingAfterBreak="0">
    <w:nsid w:val="0A093211"/>
    <w:multiLevelType w:val="hybridMultilevel"/>
    <w:tmpl w:val="D9843CE0"/>
    <w:lvl w:ilvl="0" w:tplc="991AEBF2">
      <w:start w:val="1"/>
      <w:numFmt w:val="decimal"/>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A3186"/>
    <w:multiLevelType w:val="hybridMultilevel"/>
    <w:tmpl w:val="90B4D58C"/>
    <w:lvl w:ilvl="0" w:tplc="FFBC997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87D99"/>
    <w:multiLevelType w:val="hybridMultilevel"/>
    <w:tmpl w:val="39C806EC"/>
    <w:lvl w:ilvl="0" w:tplc="0C883E80">
      <w:start w:val="1"/>
      <w:numFmt w:val="decimal"/>
      <w:lvlText w:val="%1."/>
      <w:lvlJc w:val="left"/>
      <w:pPr>
        <w:ind w:left="678" w:hanging="360"/>
      </w:pPr>
      <w:rPr>
        <w:rFonts w:hint="default"/>
        <w:b w:val="0"/>
        <w:bCs/>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5" w15:restartNumberingAfterBreak="0">
    <w:nsid w:val="2BB50C5E"/>
    <w:multiLevelType w:val="hybridMultilevel"/>
    <w:tmpl w:val="2ACE83D8"/>
    <w:lvl w:ilvl="0" w:tplc="991AEBF2">
      <w:start w:val="1"/>
      <w:numFmt w:val="decimal"/>
      <w:lvlText w:val="%1."/>
      <w:lvlJc w:val="left"/>
      <w:pPr>
        <w:ind w:left="720" w:hanging="360"/>
      </w:pPr>
      <w:rPr>
        <w:rFonts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E7D92"/>
    <w:multiLevelType w:val="hybridMultilevel"/>
    <w:tmpl w:val="BF022EAA"/>
    <w:lvl w:ilvl="0" w:tplc="7574510C">
      <w:start w:val="14"/>
      <w:numFmt w:val="decimal"/>
      <w:lvlText w:val="%1."/>
      <w:lvlJc w:val="left"/>
      <w:pPr>
        <w:ind w:left="360" w:hanging="360"/>
      </w:pPr>
      <w:rPr>
        <w:rFonts w:hint="default"/>
        <w:b w:val="0"/>
        <w:bCs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4AA0186A"/>
    <w:multiLevelType w:val="hybridMultilevel"/>
    <w:tmpl w:val="D9948BAA"/>
    <w:lvl w:ilvl="0" w:tplc="60B6B846">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4DC42F79"/>
    <w:multiLevelType w:val="hybridMultilevel"/>
    <w:tmpl w:val="260E2A98"/>
    <w:lvl w:ilvl="0" w:tplc="664E1BEA">
      <w:start w:val="2"/>
      <w:numFmt w:val="bullet"/>
      <w:lvlText w:val="-"/>
      <w:lvlJc w:val="left"/>
      <w:pPr>
        <w:ind w:left="678" w:hanging="360"/>
      </w:pPr>
      <w:rPr>
        <w:rFonts w:ascii="Arial" w:eastAsiaTheme="minorHAns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5CEB7E9B"/>
    <w:multiLevelType w:val="hybridMultilevel"/>
    <w:tmpl w:val="1E0AB748"/>
    <w:lvl w:ilvl="0" w:tplc="F4DC2B58">
      <w:start w:val="1"/>
      <w:numFmt w:val="decimal"/>
      <w:lvlText w:val="%1."/>
      <w:lvlJc w:val="left"/>
      <w:pPr>
        <w:ind w:left="1070" w:hanging="360"/>
      </w:pPr>
      <w:rPr>
        <w:rFonts w:hint="default"/>
        <w:b/>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83A3B"/>
    <w:multiLevelType w:val="hybridMultilevel"/>
    <w:tmpl w:val="68E0B770"/>
    <w:lvl w:ilvl="0" w:tplc="F3FCBF10">
      <w:start w:val="1"/>
      <w:numFmt w:val="lowerLetter"/>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753EB"/>
    <w:multiLevelType w:val="hybridMultilevel"/>
    <w:tmpl w:val="C2442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C2666"/>
    <w:multiLevelType w:val="hybridMultilevel"/>
    <w:tmpl w:val="F8649A88"/>
    <w:lvl w:ilvl="0" w:tplc="3EE09C42">
      <w:numFmt w:val="bullet"/>
      <w:lvlText w:val="-"/>
      <w:lvlJc w:val="left"/>
      <w:pPr>
        <w:ind w:left="678" w:hanging="360"/>
      </w:pPr>
      <w:rPr>
        <w:rFonts w:ascii="Arial" w:eastAsiaTheme="minorHAns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num w:numId="1" w16cid:durableId="456261694">
    <w:abstractNumId w:val="9"/>
  </w:num>
  <w:num w:numId="2" w16cid:durableId="1666974973">
    <w:abstractNumId w:val="3"/>
  </w:num>
  <w:num w:numId="3" w16cid:durableId="1335036399">
    <w:abstractNumId w:val="11"/>
  </w:num>
  <w:num w:numId="4" w16cid:durableId="299458916">
    <w:abstractNumId w:val="2"/>
  </w:num>
  <w:num w:numId="5" w16cid:durableId="1187712715">
    <w:abstractNumId w:val="5"/>
  </w:num>
  <w:num w:numId="6" w16cid:durableId="91097457">
    <w:abstractNumId w:val="10"/>
  </w:num>
  <w:num w:numId="7" w16cid:durableId="147747646">
    <w:abstractNumId w:val="4"/>
  </w:num>
  <w:num w:numId="8" w16cid:durableId="627787041">
    <w:abstractNumId w:val="6"/>
  </w:num>
  <w:num w:numId="9" w16cid:durableId="900409641">
    <w:abstractNumId w:val="0"/>
  </w:num>
  <w:num w:numId="10" w16cid:durableId="722370395">
    <w:abstractNumId w:val="1"/>
  </w:num>
  <w:num w:numId="11" w16cid:durableId="1471167235">
    <w:abstractNumId w:val="7"/>
  </w:num>
  <w:num w:numId="12" w16cid:durableId="1325931539">
    <w:abstractNumId w:val="8"/>
  </w:num>
  <w:num w:numId="13" w16cid:durableId="1200124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F9"/>
    <w:rsid w:val="00040EFE"/>
    <w:rsid w:val="00151F9C"/>
    <w:rsid w:val="0017286E"/>
    <w:rsid w:val="00173191"/>
    <w:rsid w:val="001C6C42"/>
    <w:rsid w:val="001D004B"/>
    <w:rsid w:val="00202579"/>
    <w:rsid w:val="0027421B"/>
    <w:rsid w:val="00296D09"/>
    <w:rsid w:val="003255A9"/>
    <w:rsid w:val="00354AC9"/>
    <w:rsid w:val="00382538"/>
    <w:rsid w:val="003A29BB"/>
    <w:rsid w:val="003E5046"/>
    <w:rsid w:val="003F14AD"/>
    <w:rsid w:val="004260ED"/>
    <w:rsid w:val="004A43F5"/>
    <w:rsid w:val="005853F9"/>
    <w:rsid w:val="005A3AC3"/>
    <w:rsid w:val="005A5782"/>
    <w:rsid w:val="006B5F9A"/>
    <w:rsid w:val="00700504"/>
    <w:rsid w:val="00722F21"/>
    <w:rsid w:val="00775C66"/>
    <w:rsid w:val="007946B0"/>
    <w:rsid w:val="007D02AE"/>
    <w:rsid w:val="007E49B2"/>
    <w:rsid w:val="007F1C63"/>
    <w:rsid w:val="00833FE7"/>
    <w:rsid w:val="00840236"/>
    <w:rsid w:val="008A1BE9"/>
    <w:rsid w:val="008D1B93"/>
    <w:rsid w:val="009042C7"/>
    <w:rsid w:val="00954B91"/>
    <w:rsid w:val="00A84CBF"/>
    <w:rsid w:val="00A960F9"/>
    <w:rsid w:val="00AD2146"/>
    <w:rsid w:val="00B2280E"/>
    <w:rsid w:val="00B2726F"/>
    <w:rsid w:val="00B412C6"/>
    <w:rsid w:val="00B83840"/>
    <w:rsid w:val="00B9316F"/>
    <w:rsid w:val="00BA1202"/>
    <w:rsid w:val="00C72D67"/>
    <w:rsid w:val="00C827B1"/>
    <w:rsid w:val="00C926F8"/>
    <w:rsid w:val="00CC5272"/>
    <w:rsid w:val="00D16496"/>
    <w:rsid w:val="00D27888"/>
    <w:rsid w:val="00D528FA"/>
    <w:rsid w:val="00DA190D"/>
    <w:rsid w:val="00E2625D"/>
    <w:rsid w:val="00E56E1C"/>
    <w:rsid w:val="00E74098"/>
    <w:rsid w:val="00F01216"/>
    <w:rsid w:val="00F43396"/>
    <w:rsid w:val="00FC7375"/>
    <w:rsid w:val="00FD7DBE"/>
    <w:rsid w:val="00FE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6129BC"/>
  <w15:chartTrackingRefBased/>
  <w15:docId w15:val="{AD09D5CD-5E1E-4DA2-BC59-C3C531D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53F9"/>
    <w:pPr>
      <w:spacing w:after="0" w:line="240" w:lineRule="auto"/>
    </w:pPr>
  </w:style>
  <w:style w:type="paragraph" w:styleId="ListParagraph">
    <w:name w:val="List Paragraph"/>
    <w:basedOn w:val="Normal"/>
    <w:uiPriority w:val="34"/>
    <w:qFormat/>
    <w:rsid w:val="005853F9"/>
    <w:pPr>
      <w:ind w:left="720"/>
      <w:contextualSpacing/>
    </w:pPr>
  </w:style>
  <w:style w:type="character" w:styleId="Hyperlink">
    <w:name w:val="Hyperlink"/>
    <w:basedOn w:val="DefaultParagraphFont"/>
    <w:uiPriority w:val="99"/>
    <w:unhideWhenUsed/>
    <w:rsid w:val="005853F9"/>
    <w:rPr>
      <w:color w:val="0563C1" w:themeColor="hyperlink"/>
      <w:u w:val="single"/>
    </w:rPr>
  </w:style>
  <w:style w:type="paragraph" w:styleId="Header">
    <w:name w:val="header"/>
    <w:basedOn w:val="Normal"/>
    <w:link w:val="HeaderChar"/>
    <w:uiPriority w:val="99"/>
    <w:unhideWhenUsed/>
    <w:rsid w:val="00B4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C6"/>
  </w:style>
  <w:style w:type="paragraph" w:styleId="Footer">
    <w:name w:val="footer"/>
    <w:basedOn w:val="Normal"/>
    <w:link w:val="FooterChar"/>
    <w:uiPriority w:val="99"/>
    <w:unhideWhenUsed/>
    <w:rsid w:val="00B4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7807">
      <w:bodyDiv w:val="1"/>
      <w:marLeft w:val="0"/>
      <w:marRight w:val="0"/>
      <w:marTop w:val="0"/>
      <w:marBottom w:val="0"/>
      <w:divBdr>
        <w:top w:val="none" w:sz="0" w:space="0" w:color="auto"/>
        <w:left w:val="none" w:sz="0" w:space="0" w:color="auto"/>
        <w:bottom w:val="none" w:sz="0" w:space="0" w:color="auto"/>
        <w:right w:val="none" w:sz="0" w:space="0" w:color="auto"/>
      </w:divBdr>
    </w:div>
    <w:div w:id="1403530688">
      <w:bodyDiv w:val="1"/>
      <w:marLeft w:val="0"/>
      <w:marRight w:val="0"/>
      <w:marTop w:val="0"/>
      <w:marBottom w:val="0"/>
      <w:divBdr>
        <w:top w:val="none" w:sz="0" w:space="0" w:color="auto"/>
        <w:left w:val="none" w:sz="0" w:space="0" w:color="auto"/>
        <w:bottom w:val="none" w:sz="0" w:space="0" w:color="auto"/>
        <w:right w:val="none" w:sz="0" w:space="0" w:color="auto"/>
      </w:divBdr>
    </w:div>
    <w:div w:id="14637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dc:description/>
  <cp:lastModifiedBy>The Clerk</cp:lastModifiedBy>
  <cp:revision>2</cp:revision>
  <dcterms:created xsi:type="dcterms:W3CDTF">2023-08-05T09:16:00Z</dcterms:created>
  <dcterms:modified xsi:type="dcterms:W3CDTF">2023-08-05T09:16:00Z</dcterms:modified>
</cp:coreProperties>
</file>