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C02" w:rsidRDefault="00A11F51">
      <w:pPr>
        <w:jc w:val="center"/>
      </w:pPr>
      <w:r>
        <w:t xml:space="preserve">Gotherington NDP Steering Group Meeting </w:t>
      </w:r>
      <w:r w:rsidR="00DF7C02">
        <w:t xml:space="preserve">with </w:t>
      </w:r>
      <w:proofErr w:type="spellStart"/>
      <w:r w:rsidR="00552C37">
        <w:t>Kirkwells</w:t>
      </w:r>
      <w:proofErr w:type="spellEnd"/>
      <w:r w:rsidR="00552C37">
        <w:t xml:space="preserve"> and Elin Tattersall</w:t>
      </w:r>
      <w:r w:rsidR="00DF7C02">
        <w:t xml:space="preserve"> at </w:t>
      </w:r>
    </w:p>
    <w:p w:rsidR="00E05B57" w:rsidRDefault="00D553E7">
      <w:pPr>
        <w:jc w:val="center"/>
        <w:rPr>
          <w:sz w:val="22"/>
        </w:rPr>
      </w:pPr>
      <w:r>
        <w:t>1</w:t>
      </w:r>
      <w:r w:rsidR="00552C37">
        <w:t>:00p</w:t>
      </w:r>
      <w:r w:rsidR="00A11F51">
        <w:t xml:space="preserve">m on </w:t>
      </w:r>
      <w:r w:rsidR="00552C37">
        <w:t>Tuesday</w:t>
      </w:r>
      <w:r w:rsidR="003B5A92">
        <w:t xml:space="preserve"> </w:t>
      </w:r>
      <w:r>
        <w:t>1</w:t>
      </w:r>
      <w:r w:rsidR="00552C37">
        <w:t>7</w:t>
      </w:r>
      <w:r w:rsidR="00A11F51">
        <w:rPr>
          <w:vertAlign w:val="superscript"/>
        </w:rPr>
        <w:t>th</w:t>
      </w:r>
      <w:r w:rsidR="00A11F51">
        <w:t xml:space="preserve"> </w:t>
      </w:r>
      <w:r>
        <w:t>March</w:t>
      </w:r>
      <w:r w:rsidR="003B5A92">
        <w:t xml:space="preserve"> 2015</w:t>
      </w:r>
      <w:r w:rsidR="00DF7C02">
        <w:t xml:space="preserve"> at </w:t>
      </w:r>
      <w:r w:rsidR="00552C37">
        <w:t>Gotherington Church Centre</w:t>
      </w:r>
      <w:r w:rsidR="00DF7C02">
        <w:t xml:space="preserve"> </w:t>
      </w:r>
    </w:p>
    <w:p w:rsidR="00E05B57" w:rsidRDefault="00E05B57">
      <w:pPr>
        <w:jc w:val="center"/>
        <w:rPr>
          <w:sz w:val="22"/>
        </w:rPr>
      </w:pPr>
    </w:p>
    <w:p w:rsidR="004F5325" w:rsidRDefault="004F5325">
      <w:pPr>
        <w:jc w:val="both"/>
        <w:rPr>
          <w:sz w:val="22"/>
        </w:rPr>
      </w:pPr>
    </w:p>
    <w:p w:rsidR="00E05B57" w:rsidRDefault="00A11F51">
      <w:pPr>
        <w:rPr>
          <w:sz w:val="22"/>
        </w:rPr>
      </w:pPr>
      <w:r>
        <w:rPr>
          <w:sz w:val="22"/>
        </w:rPr>
        <w:t xml:space="preserve">Present: </w:t>
      </w:r>
      <w:r w:rsidR="00DF7C02">
        <w:rPr>
          <w:sz w:val="22"/>
        </w:rPr>
        <w:tab/>
      </w:r>
      <w:r>
        <w:rPr>
          <w:sz w:val="22"/>
        </w:rPr>
        <w:t>David</w:t>
      </w:r>
      <w:r w:rsidR="00124CAA">
        <w:rPr>
          <w:sz w:val="22"/>
        </w:rPr>
        <w:t xml:space="preserve"> </w:t>
      </w:r>
      <w:r>
        <w:rPr>
          <w:sz w:val="22"/>
        </w:rPr>
        <w:t xml:space="preserve">Ward, </w:t>
      </w:r>
      <w:r w:rsidR="00DF7C02">
        <w:rPr>
          <w:sz w:val="22"/>
        </w:rPr>
        <w:t xml:space="preserve">Phil </w:t>
      </w:r>
      <w:proofErr w:type="spellStart"/>
      <w:r w:rsidR="00DF7C02">
        <w:rPr>
          <w:sz w:val="22"/>
        </w:rPr>
        <w:t>Aplin</w:t>
      </w:r>
      <w:proofErr w:type="spellEnd"/>
      <w:r>
        <w:rPr>
          <w:sz w:val="22"/>
        </w:rPr>
        <w:t>, Howard</w:t>
      </w:r>
      <w:r w:rsidR="00124CAA">
        <w:rPr>
          <w:sz w:val="22"/>
        </w:rPr>
        <w:t xml:space="preserve"> </w:t>
      </w:r>
      <w:r w:rsidR="00BD148D">
        <w:rPr>
          <w:sz w:val="22"/>
        </w:rPr>
        <w:t>Samuels, Paul Hughes</w:t>
      </w:r>
      <w:r w:rsidR="00552C37">
        <w:rPr>
          <w:sz w:val="22"/>
        </w:rPr>
        <w:t>, Caroline Ryman, Iain Angus</w:t>
      </w:r>
      <w:r>
        <w:rPr>
          <w:sz w:val="22"/>
        </w:rPr>
        <w:t>.</w:t>
      </w:r>
    </w:p>
    <w:p w:rsidR="00DF7C02" w:rsidRDefault="00552C37">
      <w:pPr>
        <w:rPr>
          <w:sz w:val="22"/>
        </w:rPr>
      </w:pPr>
      <w:r>
        <w:rPr>
          <w:sz w:val="22"/>
        </w:rPr>
        <w:tab/>
      </w:r>
      <w:r>
        <w:rPr>
          <w:sz w:val="22"/>
        </w:rPr>
        <w:tab/>
        <w:t xml:space="preserve">Michael </w:t>
      </w:r>
      <w:proofErr w:type="spellStart"/>
      <w:r>
        <w:rPr>
          <w:sz w:val="22"/>
        </w:rPr>
        <w:t>Wellock</w:t>
      </w:r>
      <w:proofErr w:type="spellEnd"/>
      <w:r>
        <w:rPr>
          <w:sz w:val="22"/>
        </w:rPr>
        <w:t xml:space="preserve">, Louise </w:t>
      </w:r>
      <w:proofErr w:type="spellStart"/>
      <w:r>
        <w:rPr>
          <w:sz w:val="22"/>
        </w:rPr>
        <w:t>Kirkup</w:t>
      </w:r>
      <w:proofErr w:type="spellEnd"/>
      <w:r w:rsidR="00DF7C02">
        <w:rPr>
          <w:sz w:val="22"/>
        </w:rPr>
        <w:t xml:space="preserve"> and </w:t>
      </w:r>
      <w:r>
        <w:rPr>
          <w:sz w:val="22"/>
        </w:rPr>
        <w:t>Elin Tattersall</w:t>
      </w:r>
    </w:p>
    <w:p w:rsidR="00DF7C02" w:rsidRDefault="00DF7C02">
      <w:pPr>
        <w:rPr>
          <w:sz w:val="22"/>
        </w:rPr>
      </w:pPr>
    </w:p>
    <w:p w:rsidR="008D1FF0" w:rsidRDefault="00F86FFA">
      <w:r>
        <w:t xml:space="preserve">After examining the documents and data which comprised </w:t>
      </w:r>
      <w:proofErr w:type="spellStart"/>
      <w:r>
        <w:t>Gotherington’s</w:t>
      </w:r>
      <w:proofErr w:type="spellEnd"/>
      <w:r>
        <w:t xml:space="preserve"> NDP, Michael </w:t>
      </w:r>
      <w:r w:rsidR="007725C0">
        <w:t>felt we are now in a position to move towards a fully-fledged draft plan.</w:t>
      </w:r>
    </w:p>
    <w:p w:rsidR="007725C0" w:rsidRDefault="007725C0"/>
    <w:p w:rsidR="00CB2817" w:rsidRDefault="007725C0">
      <w:pPr>
        <w:rPr>
          <w:b/>
        </w:rPr>
      </w:pPr>
      <w:r>
        <w:t xml:space="preserve">We now need to organise a Call for Sites exercise to check whether any landowners wish to put their sites forward for assessment against our list of criteria.  </w:t>
      </w:r>
      <w:r w:rsidR="00CB2817">
        <w:t>We can write to landowners or</w:t>
      </w:r>
      <w:r>
        <w:t xml:space="preserve"> use general publicity such as notices or our website. We should allow 2 to 3 weeks for replies and any landowners who respond should be sent a Site Assessment Form. </w:t>
      </w:r>
      <w:r w:rsidR="00CB2817">
        <w:t xml:space="preserve"> </w:t>
      </w:r>
      <w:r w:rsidR="00CB2817">
        <w:rPr>
          <w:b/>
        </w:rPr>
        <w:t>Action SG</w:t>
      </w:r>
    </w:p>
    <w:p w:rsidR="007725C0" w:rsidRDefault="007725C0">
      <w:r w:rsidRPr="00CB2817">
        <w:rPr>
          <w:b/>
        </w:rPr>
        <w:t>Louise</w:t>
      </w:r>
      <w:r>
        <w:t xml:space="preserve"> will check our list of criteria</w:t>
      </w:r>
      <w:r w:rsidR="001627F4">
        <w:t>,</w:t>
      </w:r>
      <w:r>
        <w:t xml:space="preserve"> send us a </w:t>
      </w:r>
      <w:r w:rsidR="001627F4">
        <w:t xml:space="preserve">draft letter for Site Submission and a </w:t>
      </w:r>
      <w:r>
        <w:t>Site Assessment Form</w:t>
      </w:r>
      <w:r>
        <w:t>.</w:t>
      </w:r>
    </w:p>
    <w:p w:rsidR="007725C0" w:rsidRDefault="007725C0"/>
    <w:p w:rsidR="001627F4" w:rsidRDefault="007725C0">
      <w:r>
        <w:t>It was stressed that we must stay ahead of the TBC document</w:t>
      </w:r>
      <w:r w:rsidR="001627F4">
        <w:t xml:space="preserve"> and we should inform TBC that we wish to take charge of site allocations in our NDP.</w:t>
      </w:r>
      <w:r w:rsidR="003A4B55">
        <w:t xml:space="preserve">  </w:t>
      </w:r>
      <w:r w:rsidR="003A4B55">
        <w:t xml:space="preserve">.  </w:t>
      </w:r>
      <w:r w:rsidR="003A4B55">
        <w:rPr>
          <w:b/>
        </w:rPr>
        <w:t>Action SG</w:t>
      </w:r>
    </w:p>
    <w:p w:rsidR="001627F4" w:rsidRDefault="001627F4"/>
    <w:p w:rsidR="00341F9B" w:rsidRDefault="001627F4">
      <w:r>
        <w:t xml:space="preserve">We may need to have an S.E.A. but first we need to include policies in our NDP.  </w:t>
      </w:r>
      <w:r w:rsidRPr="003A4B55">
        <w:rPr>
          <w:b/>
        </w:rPr>
        <w:t>Michael</w:t>
      </w:r>
      <w:r>
        <w:t xml:space="preserve"> will use the information we have given him, including our draft NDP</w:t>
      </w:r>
      <w:r w:rsidR="00341F9B">
        <w:t>,</w:t>
      </w:r>
      <w:r>
        <w:t xml:space="preserve"> to </w:t>
      </w:r>
      <w:r w:rsidR="007E09B6">
        <w:t xml:space="preserve">produce a suite of </w:t>
      </w:r>
      <w:r>
        <w:t>draft policies for us to check.</w:t>
      </w:r>
      <w:r w:rsidR="007E09B6">
        <w:t xml:space="preserve"> These policies will be aligned to the JCS, and the TBC Local Plan and the Localism Act.</w:t>
      </w:r>
      <w:r>
        <w:t xml:space="preserve"> </w:t>
      </w:r>
      <w:r w:rsidRPr="001627F4">
        <w:t>.</w:t>
      </w:r>
      <w:r>
        <w:t>These policies will then</w:t>
      </w:r>
      <w:r w:rsidR="00341F9B">
        <w:t xml:space="preserve"> be sent to </w:t>
      </w:r>
      <w:r w:rsidRPr="001627F4">
        <w:t>Nick</w:t>
      </w:r>
      <w:r w:rsidR="00341F9B">
        <w:t xml:space="preserve"> Croft who will </w:t>
      </w:r>
      <w:r w:rsidRPr="001627F4">
        <w:t>then produce a Scoping Report that will be checked by many interested parties before it may be used to produce the Environment Report.</w:t>
      </w:r>
    </w:p>
    <w:p w:rsidR="007E09B6" w:rsidRDefault="007E09B6"/>
    <w:p w:rsidR="007E09B6" w:rsidRDefault="007E09B6">
      <w:r w:rsidRPr="003A4B55">
        <w:rPr>
          <w:b/>
        </w:rPr>
        <w:t>David</w:t>
      </w:r>
      <w:r>
        <w:t xml:space="preserve"> will send</w:t>
      </w:r>
      <w:r w:rsidR="004726BF">
        <w:t xml:space="preserve"> </w:t>
      </w:r>
      <w:r w:rsidR="004726BF">
        <w:t>Michael and Louise</w:t>
      </w:r>
      <w:r>
        <w:t xml:space="preserve"> the pages of data</w:t>
      </w:r>
      <w:r w:rsidR="004726BF">
        <w:t xml:space="preserve"> showing percentages, and </w:t>
      </w:r>
      <w:r w:rsidR="004726BF">
        <w:t>Caroline's analysis of all the page 4's</w:t>
      </w:r>
      <w:r w:rsidR="004726BF">
        <w:t>,</w:t>
      </w:r>
      <w:r>
        <w:t xml:space="preserve"> resulting from our Public Exhibition</w:t>
      </w:r>
      <w:r w:rsidR="004726BF">
        <w:t>.</w:t>
      </w:r>
    </w:p>
    <w:p w:rsidR="00341F9B" w:rsidRDefault="00341F9B"/>
    <w:p w:rsidR="00341F9B" w:rsidRDefault="00341F9B">
      <w:r>
        <w:t xml:space="preserve">We need to give thought to, and define, what we mean by views.  We might wish to consider liaising with other local villages who are producing NDPs for TBC and form an application from </w:t>
      </w:r>
      <w:r>
        <w:t>joint villages</w:t>
      </w:r>
      <w:r>
        <w:t>.</w:t>
      </w:r>
      <w:r w:rsidR="003A4B55">
        <w:t xml:space="preserve"> </w:t>
      </w:r>
      <w:r w:rsidR="003A4B55">
        <w:rPr>
          <w:b/>
        </w:rPr>
        <w:t>Action SG</w:t>
      </w:r>
    </w:p>
    <w:p w:rsidR="00341F9B" w:rsidRDefault="00341F9B"/>
    <w:p w:rsidR="00341F9B" w:rsidRDefault="00341F9B">
      <w:r>
        <w:t>We need to decide if we have any significant sites of scientific interest</w:t>
      </w:r>
      <w:r w:rsidR="00C21CCC">
        <w:t>, such as rare species.</w:t>
      </w:r>
      <w:r w:rsidR="003A4B55">
        <w:t xml:space="preserve">  </w:t>
      </w:r>
      <w:r w:rsidR="003A4B55">
        <w:t xml:space="preserve">.  </w:t>
      </w:r>
      <w:r w:rsidR="003A4B55">
        <w:rPr>
          <w:b/>
        </w:rPr>
        <w:t>Action SG</w:t>
      </w:r>
    </w:p>
    <w:p w:rsidR="00C21CCC" w:rsidRDefault="00C21CCC"/>
    <w:p w:rsidR="00C21CCC" w:rsidRDefault="00C21CCC">
      <w:r>
        <w:t>We can refer to our Village Design Statement for the specification of building design and for our policy on affordable housing we may simply state that we agree with the policy in the JCS.  We need to examine this and look up TBC housing – local connection.</w:t>
      </w:r>
      <w:r w:rsidR="003A4B55">
        <w:t xml:space="preserve">    </w:t>
      </w:r>
      <w:r w:rsidR="003A4B55">
        <w:t xml:space="preserve">  </w:t>
      </w:r>
      <w:r w:rsidR="003A4B55">
        <w:rPr>
          <w:b/>
        </w:rPr>
        <w:t>Action SG</w:t>
      </w:r>
    </w:p>
    <w:p w:rsidR="00C21CCC" w:rsidRDefault="00C21CCC"/>
    <w:p w:rsidR="00C21CCC" w:rsidRDefault="00C21CCC">
      <w:r w:rsidRPr="003A4B55">
        <w:rPr>
          <w:b/>
        </w:rPr>
        <w:t>Elin</w:t>
      </w:r>
      <w:r>
        <w:t xml:space="preserve"> agreed to check for instances of </w:t>
      </w:r>
      <w:r>
        <w:t xml:space="preserve">housing – local </w:t>
      </w:r>
      <w:r>
        <w:t>needs in other NDPs.</w:t>
      </w:r>
    </w:p>
    <w:p w:rsidR="00C21CCC" w:rsidRDefault="00C21CCC"/>
    <w:p w:rsidR="00C21CCC" w:rsidRDefault="00C21CCC">
      <w:r>
        <w:t>We should consider whether we need to specify local green spaces in our NDP as these are very powerful protection measures but we must have strong justification based on planning policies which stands up to scrutiny.</w:t>
      </w:r>
      <w:r w:rsidR="003A4B55">
        <w:t xml:space="preserve">     </w:t>
      </w:r>
      <w:r w:rsidR="003A4B55">
        <w:t xml:space="preserve">.  </w:t>
      </w:r>
      <w:r w:rsidR="003A4B55">
        <w:rPr>
          <w:b/>
        </w:rPr>
        <w:t>Action SG</w:t>
      </w:r>
    </w:p>
    <w:p w:rsidR="007E09B6" w:rsidRDefault="007E09B6"/>
    <w:p w:rsidR="007E09B6" w:rsidRDefault="007E09B6">
      <w:r>
        <w:t>We need to update our Project Plan, add Objectives to follow our Vision Statement and show how we communicate with people.</w:t>
      </w:r>
      <w:r w:rsidR="003A4B55">
        <w:t xml:space="preserve">    </w:t>
      </w:r>
      <w:r w:rsidR="003A4B55">
        <w:t xml:space="preserve">.  </w:t>
      </w:r>
      <w:r w:rsidR="003A4B55">
        <w:rPr>
          <w:b/>
        </w:rPr>
        <w:t>Action David</w:t>
      </w:r>
    </w:p>
    <w:p w:rsidR="00C21CCC" w:rsidRDefault="00C21CCC"/>
    <w:p w:rsidR="00C21CCC" w:rsidRDefault="00C21CCC">
      <w:proofErr w:type="spellStart"/>
      <w:r w:rsidRPr="003A4B55">
        <w:rPr>
          <w:b/>
        </w:rPr>
        <w:t>Kirkwells</w:t>
      </w:r>
      <w:proofErr w:type="spellEnd"/>
      <w:r>
        <w:t xml:space="preserve"> and </w:t>
      </w:r>
      <w:r w:rsidRPr="003A4B55">
        <w:rPr>
          <w:b/>
        </w:rPr>
        <w:t>Elin</w:t>
      </w:r>
      <w:r>
        <w:t xml:space="preserve"> will invoice for work to end of March plus work in progress.  </w:t>
      </w:r>
      <w:proofErr w:type="spellStart"/>
      <w:r w:rsidRPr="003A4B55">
        <w:rPr>
          <w:b/>
        </w:rPr>
        <w:t>Kirkwells</w:t>
      </w:r>
      <w:proofErr w:type="spellEnd"/>
      <w:r>
        <w:t xml:space="preserve"> will advise on our application for a further grant.</w:t>
      </w:r>
    </w:p>
    <w:p w:rsidR="00C21CCC" w:rsidRDefault="00C21CCC"/>
    <w:p w:rsidR="00C21CCC" w:rsidRDefault="007E09B6">
      <w:r>
        <w:t>We plan to reach the Submission Stage of our NDP by September/October 2015.</w:t>
      </w:r>
    </w:p>
    <w:p w:rsidR="003A4B55" w:rsidRDefault="004726BF" w:rsidP="004726BF">
      <w:pPr>
        <w:tabs>
          <w:tab w:val="left" w:pos="6810"/>
        </w:tabs>
      </w:pPr>
      <w:r>
        <w:tab/>
      </w:r>
      <w:bookmarkStart w:id="0" w:name="_GoBack"/>
      <w:bookmarkEnd w:id="0"/>
    </w:p>
    <w:p w:rsidR="003A4B55" w:rsidRDefault="003A4B55"/>
    <w:p w:rsidR="003A4B55" w:rsidRDefault="003A4B55">
      <w:r>
        <w:t>David Ward</w:t>
      </w:r>
    </w:p>
    <w:p w:rsidR="00E05B57" w:rsidRPr="006D1C6D" w:rsidRDefault="003A4B55" w:rsidP="006D1C6D">
      <w:r>
        <w:t>18/03/15</w:t>
      </w:r>
    </w:p>
    <w:sectPr w:rsidR="00E05B57" w:rsidRPr="006D1C6D">
      <w:pgSz w:w="11906" w:h="16838"/>
      <w:pgMar w:top="873" w:right="663" w:bottom="873"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5E9D"/>
    <w:multiLevelType w:val="hybridMultilevel"/>
    <w:tmpl w:val="CBF2B98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F2441"/>
    <w:multiLevelType w:val="hybridMultilevel"/>
    <w:tmpl w:val="F396686E"/>
    <w:lvl w:ilvl="0" w:tplc="7D104B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A31DA4"/>
    <w:multiLevelType w:val="hybridMultilevel"/>
    <w:tmpl w:val="528C53AA"/>
    <w:lvl w:ilvl="0" w:tplc="1722EA60">
      <w:start w:val="1"/>
      <w:numFmt w:val="decimal"/>
      <w:lvlText w:val="%1."/>
      <w:lvlJc w:val="left"/>
      <w:pPr>
        <w:tabs>
          <w:tab w:val="num" w:pos="1080"/>
        </w:tabs>
        <w:ind w:left="1080" w:hanging="360"/>
      </w:pPr>
      <w:rPr>
        <w:rFonts w:hint="default"/>
      </w:rPr>
    </w:lvl>
    <w:lvl w:ilvl="1" w:tplc="12F4A21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B61ED3"/>
    <w:multiLevelType w:val="hybridMultilevel"/>
    <w:tmpl w:val="0114A928"/>
    <w:lvl w:ilvl="0" w:tplc="F756300E">
      <w:start w:val="4"/>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2401C3"/>
    <w:multiLevelType w:val="hybridMultilevel"/>
    <w:tmpl w:val="896EB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AF3882"/>
    <w:multiLevelType w:val="hybridMultilevel"/>
    <w:tmpl w:val="D02EF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2916E05"/>
    <w:multiLevelType w:val="hybridMultilevel"/>
    <w:tmpl w:val="A912A9A0"/>
    <w:lvl w:ilvl="0" w:tplc="FBA447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F70A28"/>
    <w:multiLevelType w:val="hybridMultilevel"/>
    <w:tmpl w:val="81C61ADC"/>
    <w:lvl w:ilvl="0" w:tplc="B1F6BF3C">
      <w:start w:val="8"/>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1722102"/>
    <w:multiLevelType w:val="hybridMultilevel"/>
    <w:tmpl w:val="C8B8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112E4A"/>
    <w:multiLevelType w:val="hybridMultilevel"/>
    <w:tmpl w:val="B3BA6CEC"/>
    <w:lvl w:ilvl="0" w:tplc="D6CCD75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6"/>
  </w:num>
  <w:num w:numId="3">
    <w:abstractNumId w:val="1"/>
  </w:num>
  <w:num w:numId="4">
    <w:abstractNumId w:val="2"/>
  </w:num>
  <w:num w:numId="5">
    <w:abstractNumId w:val="0"/>
  </w:num>
  <w:num w:numId="6">
    <w:abstractNumId w:val="9"/>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A92"/>
    <w:rsid w:val="000D0972"/>
    <w:rsid w:val="00124CAA"/>
    <w:rsid w:val="001627F4"/>
    <w:rsid w:val="001F235E"/>
    <w:rsid w:val="00212174"/>
    <w:rsid w:val="002F4129"/>
    <w:rsid w:val="00341F9B"/>
    <w:rsid w:val="003A4B55"/>
    <w:rsid w:val="003B04B5"/>
    <w:rsid w:val="003B5A92"/>
    <w:rsid w:val="003F61CC"/>
    <w:rsid w:val="004726BF"/>
    <w:rsid w:val="004D7509"/>
    <w:rsid w:val="004F2866"/>
    <w:rsid w:val="004F5325"/>
    <w:rsid w:val="00530991"/>
    <w:rsid w:val="00540336"/>
    <w:rsid w:val="00552C37"/>
    <w:rsid w:val="00571F35"/>
    <w:rsid w:val="005C3200"/>
    <w:rsid w:val="00607685"/>
    <w:rsid w:val="00677F1B"/>
    <w:rsid w:val="006A2BBE"/>
    <w:rsid w:val="006D1C6D"/>
    <w:rsid w:val="007725C0"/>
    <w:rsid w:val="007E09B6"/>
    <w:rsid w:val="00874FD4"/>
    <w:rsid w:val="008D1FF0"/>
    <w:rsid w:val="009B2090"/>
    <w:rsid w:val="00A11F51"/>
    <w:rsid w:val="00B04990"/>
    <w:rsid w:val="00B5344E"/>
    <w:rsid w:val="00B55BAA"/>
    <w:rsid w:val="00BD148D"/>
    <w:rsid w:val="00C21CCC"/>
    <w:rsid w:val="00C25D9A"/>
    <w:rsid w:val="00C27B83"/>
    <w:rsid w:val="00CB2817"/>
    <w:rsid w:val="00D553E7"/>
    <w:rsid w:val="00DE24BD"/>
    <w:rsid w:val="00DF7C02"/>
    <w:rsid w:val="00E05B57"/>
    <w:rsid w:val="00F0657A"/>
    <w:rsid w:val="00F8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170D7F-AD35-4DFF-8937-8019AFBF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2"/>
    </w:rPr>
  </w:style>
  <w:style w:type="paragraph" w:styleId="BodyText2">
    <w:name w:val="Body Text 2"/>
    <w:basedOn w:val="Normal"/>
    <w:semiHidden/>
    <w:pPr>
      <w:jc w:val="both"/>
    </w:pPr>
    <w:rPr>
      <w:rFonts w:eastAsia="Tahoma"/>
      <w:color w:val="0000FF"/>
    </w:rPr>
  </w:style>
  <w:style w:type="paragraph" w:styleId="BodyText3">
    <w:name w:val="Body Text 3"/>
    <w:basedOn w:val="Normal"/>
    <w:semiHidden/>
    <w:rPr>
      <w:b/>
      <w:bCs/>
    </w:rPr>
  </w:style>
  <w:style w:type="paragraph" w:styleId="BalloonText">
    <w:name w:val="Balloon Text"/>
    <w:basedOn w:val="Normal"/>
    <w:link w:val="BalloonTextChar"/>
    <w:uiPriority w:val="99"/>
    <w:semiHidden/>
    <w:unhideWhenUsed/>
    <w:rsid w:val="004F2866"/>
    <w:rPr>
      <w:rFonts w:ascii="Tahoma" w:hAnsi="Tahoma" w:cs="Tahoma"/>
      <w:sz w:val="16"/>
      <w:szCs w:val="16"/>
    </w:rPr>
  </w:style>
  <w:style w:type="character" w:customStyle="1" w:styleId="BalloonTextChar">
    <w:name w:val="Balloon Text Char"/>
    <w:basedOn w:val="DefaultParagraphFont"/>
    <w:link w:val="BalloonText"/>
    <w:uiPriority w:val="99"/>
    <w:semiHidden/>
    <w:rsid w:val="004F2866"/>
    <w:rPr>
      <w:rFonts w:ascii="Tahoma" w:hAnsi="Tahoma" w:cs="Tahoma"/>
      <w:sz w:val="16"/>
      <w:szCs w:val="16"/>
      <w:lang w:eastAsia="en-US"/>
    </w:rPr>
  </w:style>
  <w:style w:type="paragraph" w:styleId="ListParagraph">
    <w:name w:val="List Paragraph"/>
    <w:basedOn w:val="Normal"/>
    <w:uiPriority w:val="34"/>
    <w:qFormat/>
    <w:rsid w:val="002F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Gotherington Petanque Club Committee Meeting Minutes</vt:lpstr>
    </vt:vector>
  </TitlesOfParts>
  <Company>Strode College</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Gotherington Petanque Club Committee Meeting Minutes</dc:title>
  <dc:creator>David</dc:creator>
  <cp:lastModifiedBy>David Ward</cp:lastModifiedBy>
  <cp:revision>9</cp:revision>
  <cp:lastPrinted>2015-03-18T09:54:00Z</cp:lastPrinted>
  <dcterms:created xsi:type="dcterms:W3CDTF">2015-03-17T19:29:00Z</dcterms:created>
  <dcterms:modified xsi:type="dcterms:W3CDTF">2015-03-18T10:12:00Z</dcterms:modified>
</cp:coreProperties>
</file>