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D9" w:rsidRPr="00A223D9" w:rsidRDefault="00A223D9" w:rsidP="00175CE7">
      <w:pPr>
        <w:spacing w:after="0" w:line="240" w:lineRule="auto"/>
        <w:jc w:val="center"/>
        <w:rPr>
          <w:b/>
        </w:rPr>
      </w:pPr>
      <w:r w:rsidRPr="00A223D9">
        <w:rPr>
          <w:b/>
        </w:rPr>
        <w:t>Gotherington NDP Steering Group Meeting Minutes</w:t>
      </w:r>
    </w:p>
    <w:p w:rsidR="00A223D9" w:rsidRDefault="00A223D9" w:rsidP="00175CE7">
      <w:pPr>
        <w:spacing w:after="0" w:line="240" w:lineRule="auto"/>
        <w:jc w:val="center"/>
      </w:pPr>
      <w:r>
        <w:t>7</w:t>
      </w:r>
      <w:r>
        <w:t>:0</w:t>
      </w:r>
      <w:r>
        <w:t>0p</w:t>
      </w:r>
      <w:r>
        <w:t xml:space="preserve">m on </w:t>
      </w:r>
      <w:r>
        <w:t>Thurs</w:t>
      </w:r>
      <w:r>
        <w:t xml:space="preserve">day </w:t>
      </w:r>
      <w:r>
        <w:t>27th</w:t>
      </w:r>
      <w:r>
        <w:t xml:space="preserve"> August 2015 at David’s house</w:t>
      </w:r>
    </w:p>
    <w:p w:rsidR="00175CE7" w:rsidRDefault="00175CE7" w:rsidP="00175CE7">
      <w:pPr>
        <w:spacing w:after="0" w:line="240" w:lineRule="auto"/>
        <w:jc w:val="center"/>
      </w:pPr>
    </w:p>
    <w:p w:rsidR="00A223D9" w:rsidRDefault="00A223D9" w:rsidP="00A223D9">
      <w:r>
        <w:t xml:space="preserve">Present:  </w:t>
      </w:r>
      <w:r>
        <w:t xml:space="preserve">Elin Tattersall, </w:t>
      </w:r>
      <w:r>
        <w:t xml:space="preserve">David Ward, Howard Samuels, Paul Hughes, Phil </w:t>
      </w:r>
      <w:proofErr w:type="spellStart"/>
      <w:r>
        <w:t>Aplin</w:t>
      </w:r>
      <w:proofErr w:type="spellEnd"/>
      <w:r>
        <w:t>, Iain Angus</w:t>
      </w:r>
      <w:r>
        <w:t xml:space="preserve">, </w:t>
      </w:r>
      <w:r>
        <w:t>Caroline Ryman</w:t>
      </w:r>
      <w:r>
        <w:t xml:space="preserve">, Simon </w:t>
      </w:r>
      <w:proofErr w:type="spellStart"/>
      <w:r>
        <w:t>Tarling</w:t>
      </w:r>
      <w:proofErr w:type="spellEnd"/>
      <w:r>
        <w:t>.</w:t>
      </w:r>
    </w:p>
    <w:p w:rsidR="00A223D9" w:rsidRDefault="00A223D9" w:rsidP="00A223D9">
      <w:r>
        <w:t xml:space="preserve">Apologies: </w:t>
      </w:r>
      <w:r>
        <w:t xml:space="preserve"> </w:t>
      </w:r>
      <w:r>
        <w:t>David Hearn</w:t>
      </w:r>
    </w:p>
    <w:p w:rsidR="00A223D9" w:rsidRPr="00542E68" w:rsidRDefault="00A223D9" w:rsidP="00542E68">
      <w:pPr>
        <w:rPr>
          <w:u w:val="single"/>
        </w:rPr>
      </w:pPr>
      <w:r w:rsidRPr="00542E68">
        <w:rPr>
          <w:u w:val="single"/>
        </w:rPr>
        <w:t>Local Green Spaces</w:t>
      </w:r>
    </w:p>
    <w:p w:rsidR="00542E68" w:rsidRDefault="00542E68" w:rsidP="00542E68">
      <w:pPr>
        <w:pStyle w:val="ListParagraph"/>
        <w:numPr>
          <w:ilvl w:val="0"/>
          <w:numId w:val="6"/>
        </w:numPr>
        <w:ind w:left="357" w:firstLine="0"/>
      </w:pPr>
      <w:r>
        <w:t>The Meadow</w:t>
      </w:r>
    </w:p>
    <w:p w:rsidR="00542E68" w:rsidRDefault="00542E68" w:rsidP="00ED7D81">
      <w:pPr>
        <w:spacing w:after="0" w:line="240" w:lineRule="auto"/>
        <w:ind w:left="357"/>
      </w:pPr>
      <w:r>
        <w:t xml:space="preserve">We must inform the landowners, Mr and Mrs Cook, of our intent to designate The Meadow as a Local Green Space.    </w:t>
      </w:r>
      <w:r w:rsidRPr="00542E68">
        <w:rPr>
          <w:b/>
        </w:rPr>
        <w:t>Caroline</w:t>
      </w:r>
      <w:r>
        <w:t xml:space="preserve"> to let </w:t>
      </w:r>
      <w:r w:rsidRPr="00542E68">
        <w:t>David</w:t>
      </w:r>
      <w:r>
        <w:t xml:space="preserve"> have their contact details.  </w:t>
      </w:r>
      <w:r w:rsidRPr="00542E68">
        <w:rPr>
          <w:b/>
        </w:rPr>
        <w:t xml:space="preserve">David </w:t>
      </w:r>
      <w:r>
        <w:t>will contact them.</w:t>
      </w:r>
    </w:p>
    <w:p w:rsidR="00542E68" w:rsidRPr="00ED7D81" w:rsidRDefault="00542E68" w:rsidP="00ED7D81">
      <w:pPr>
        <w:spacing w:after="0" w:line="240" w:lineRule="auto"/>
        <w:ind w:left="357"/>
      </w:pPr>
      <w:r>
        <w:rPr>
          <w:b/>
        </w:rPr>
        <w:t>Elin</w:t>
      </w:r>
      <w:r>
        <w:t xml:space="preserve"> will </w:t>
      </w:r>
      <w:r w:rsidR="00BA28DE">
        <w:t xml:space="preserve">check the Land Registry and </w:t>
      </w:r>
      <w:r>
        <w:t>continue to investigate any possible developments resulting from the Saville’s strategic development opportunity.</w:t>
      </w:r>
      <w:r w:rsidR="00ED7D81">
        <w:t xml:space="preserve">  </w:t>
      </w:r>
      <w:r w:rsidR="00ED7D81">
        <w:rPr>
          <w:b/>
        </w:rPr>
        <w:t xml:space="preserve">Elin </w:t>
      </w:r>
      <w:r w:rsidR="00ED7D81">
        <w:t>will also check if the LGS protection against development is for the life of our NDP, or in perpetuity.</w:t>
      </w:r>
    </w:p>
    <w:p w:rsidR="00542E68" w:rsidRDefault="00542E68" w:rsidP="00ED7D81">
      <w:pPr>
        <w:spacing w:after="0" w:line="240" w:lineRule="auto"/>
        <w:ind w:left="357"/>
      </w:pPr>
      <w:r>
        <w:rPr>
          <w:b/>
        </w:rPr>
        <w:t xml:space="preserve">Howard </w:t>
      </w:r>
      <w:r>
        <w:t>and</w:t>
      </w:r>
      <w:r>
        <w:rPr>
          <w:b/>
        </w:rPr>
        <w:t xml:space="preserve"> David</w:t>
      </w:r>
      <w:r w:rsidRPr="00542E68">
        <w:t xml:space="preserve"> to complete </w:t>
      </w:r>
      <w:r>
        <w:t>Comments Forms on the NDP ref Open Weekend.</w:t>
      </w:r>
    </w:p>
    <w:p w:rsidR="00542E68" w:rsidRDefault="00ED7D81" w:rsidP="00ED7D81">
      <w:pPr>
        <w:spacing w:after="0" w:line="240" w:lineRule="auto"/>
        <w:ind w:left="357"/>
      </w:pPr>
      <w:r>
        <w:rPr>
          <w:b/>
        </w:rPr>
        <w:t>David</w:t>
      </w:r>
      <w:r>
        <w:t xml:space="preserve"> will check Site Option comments for </w:t>
      </w:r>
      <w:r w:rsidR="007016C6">
        <w:t xml:space="preserve">the </w:t>
      </w:r>
      <w:r>
        <w:t xml:space="preserve">number mentioning “route to shops”.  </w:t>
      </w:r>
      <w:r>
        <w:rPr>
          <w:b/>
        </w:rPr>
        <w:t>David</w:t>
      </w:r>
      <w:r>
        <w:t xml:space="preserve"> will also send this list of Site Options and comments to Elin.</w:t>
      </w:r>
    </w:p>
    <w:p w:rsidR="00ED7D81" w:rsidRPr="00ED7D81" w:rsidRDefault="00ED7D81" w:rsidP="00ED7D81">
      <w:pPr>
        <w:spacing w:after="0" w:line="240" w:lineRule="auto"/>
        <w:ind w:left="357"/>
      </w:pPr>
      <w:r>
        <w:rPr>
          <w:b/>
        </w:rPr>
        <w:t>Caroline</w:t>
      </w:r>
      <w:r w:rsidR="007016C6">
        <w:t xml:space="preserve"> will ask the school if</w:t>
      </w:r>
      <w:r>
        <w:t xml:space="preserve"> The Meadow is used as a route to the school.  </w:t>
      </w:r>
      <w:r>
        <w:rPr>
          <w:b/>
        </w:rPr>
        <w:t xml:space="preserve">Caroline </w:t>
      </w:r>
      <w:r>
        <w:t>will also ask Scott’s dad to outline the historical use of The Meadow.</w:t>
      </w:r>
    </w:p>
    <w:p w:rsidR="00ED7D81" w:rsidRDefault="00ED7D81" w:rsidP="00ED7D81">
      <w:pPr>
        <w:spacing w:after="0" w:line="240" w:lineRule="auto"/>
        <w:ind w:left="357"/>
      </w:pPr>
      <w:r>
        <w:rPr>
          <w:b/>
        </w:rPr>
        <w:t>David</w:t>
      </w:r>
      <w:r>
        <w:t xml:space="preserve"> will ask parish council and </w:t>
      </w:r>
      <w:r>
        <w:rPr>
          <w:b/>
        </w:rPr>
        <w:t xml:space="preserve">Mel Gore </w:t>
      </w:r>
      <w:r>
        <w:t>to say how important The Meadow is to the community.</w:t>
      </w:r>
    </w:p>
    <w:p w:rsidR="00ED7D81" w:rsidRDefault="00ED7D81" w:rsidP="00ED7D81">
      <w:pPr>
        <w:spacing w:after="0" w:line="240" w:lineRule="auto"/>
        <w:ind w:left="357"/>
      </w:pPr>
      <w:r>
        <w:rPr>
          <w:b/>
        </w:rPr>
        <w:t>Iain</w:t>
      </w:r>
      <w:r>
        <w:t xml:space="preserve"> will ask Mavis Rear to obtain a statement from the ramblers on the importance of The Meadow.</w:t>
      </w:r>
    </w:p>
    <w:p w:rsidR="00ED7D81" w:rsidRDefault="00ED7D81" w:rsidP="00542E68">
      <w:pPr>
        <w:ind w:left="357"/>
      </w:pPr>
    </w:p>
    <w:p w:rsidR="00ED7D81" w:rsidRDefault="00ED7D81" w:rsidP="00ED7D81">
      <w:pPr>
        <w:pStyle w:val="ListParagraph"/>
        <w:numPr>
          <w:ilvl w:val="0"/>
          <w:numId w:val="6"/>
        </w:numPr>
        <w:ind w:left="357" w:firstLine="0"/>
      </w:pPr>
      <w:r>
        <w:t>Freeman Field</w:t>
      </w:r>
    </w:p>
    <w:p w:rsidR="00ED7D81" w:rsidRDefault="00ED7D81" w:rsidP="00ED7D81">
      <w:pPr>
        <w:pStyle w:val="ListParagraph"/>
        <w:ind w:left="357"/>
      </w:pPr>
      <w:r>
        <w:rPr>
          <w:b/>
        </w:rPr>
        <w:t>Howard</w:t>
      </w:r>
      <w:r>
        <w:t xml:space="preserve"> will </w:t>
      </w:r>
      <w:r w:rsidR="00BA28DE">
        <w:t>supply Elin with a list of all the groups</w:t>
      </w:r>
      <w:r w:rsidR="007016C6">
        <w:t xml:space="preserve"> (including the Nursery) </w:t>
      </w:r>
      <w:r w:rsidR="00BA28DE">
        <w:t>that use Freeman Field.  He will also ask each group to write letters to the Steering Group stating why Freeman Field is so important to them.</w:t>
      </w:r>
    </w:p>
    <w:p w:rsidR="00BA28DE" w:rsidRDefault="00BA28DE" w:rsidP="00ED7D81">
      <w:pPr>
        <w:pStyle w:val="ListParagraph"/>
        <w:ind w:left="357"/>
      </w:pPr>
      <w:r>
        <w:rPr>
          <w:b/>
        </w:rPr>
        <w:t>Elin</w:t>
      </w:r>
      <w:r>
        <w:t xml:space="preserve"> will confirm that playing fields are acceptable sites for inclusion in an NDP as a LGS.</w:t>
      </w:r>
    </w:p>
    <w:p w:rsidR="00BA28DE" w:rsidRDefault="00BA28DE" w:rsidP="00ED7D81">
      <w:pPr>
        <w:pStyle w:val="ListParagraph"/>
        <w:ind w:left="357"/>
        <w:rPr>
          <w:b/>
        </w:rPr>
      </w:pPr>
    </w:p>
    <w:p w:rsidR="00BA28DE" w:rsidRDefault="00BA28DE" w:rsidP="00ED7D81">
      <w:pPr>
        <w:pStyle w:val="ListParagraph"/>
        <w:ind w:left="357"/>
      </w:pPr>
      <w:r>
        <w:rPr>
          <w:b/>
        </w:rPr>
        <w:t xml:space="preserve">Elin </w:t>
      </w:r>
      <w:r>
        <w:t xml:space="preserve">will complete the LGS Designation forms for both sites within by </w:t>
      </w:r>
      <w:proofErr w:type="spellStart"/>
      <w:r>
        <w:t>mid September</w:t>
      </w:r>
      <w:proofErr w:type="spellEnd"/>
      <w:r>
        <w:t xml:space="preserve"> and the forms will then be forwarded to </w:t>
      </w:r>
      <w:proofErr w:type="spellStart"/>
      <w:r>
        <w:t>Kirkwells</w:t>
      </w:r>
      <w:proofErr w:type="spellEnd"/>
      <w:r>
        <w:t xml:space="preserve"> as an addendum to the NDP. </w:t>
      </w:r>
    </w:p>
    <w:p w:rsidR="00BA28DE" w:rsidRDefault="00BA28DE" w:rsidP="00BA28DE">
      <w:r>
        <w:rPr>
          <w:u w:val="single"/>
        </w:rPr>
        <w:t>Site Selection</w:t>
      </w:r>
    </w:p>
    <w:p w:rsidR="00127A03" w:rsidRDefault="00BA28DE">
      <w:r>
        <w:t xml:space="preserve">There was </w:t>
      </w:r>
      <w:r w:rsidR="00127A03">
        <w:t>much discussion on the ch</w:t>
      </w:r>
      <w:r>
        <w:t>oice of sites.  The consultation showed that r</w:t>
      </w:r>
      <w:r w:rsidR="00127A03">
        <w:t xml:space="preserve">esidents selected the multiple sites option, which comprised sites 14, 12, 1 and 17.  The landowner has now ruled out site 17 (along </w:t>
      </w:r>
      <w:proofErr w:type="spellStart"/>
      <w:r w:rsidR="00127A03">
        <w:t>Woolstone</w:t>
      </w:r>
      <w:proofErr w:type="spellEnd"/>
      <w:r w:rsidR="00127A03">
        <w:t xml:space="preserve"> Lane) and, unfortunately, the landowner of site 12</w:t>
      </w:r>
      <w:r w:rsidR="000879AF">
        <w:t xml:space="preserve">, will not </w:t>
      </w:r>
      <w:r w:rsidR="000879AF">
        <w:t>give a commitment on his land. H</w:t>
      </w:r>
      <w:r w:rsidR="000879AF">
        <w:t>e is talking to a promoter and we</w:t>
      </w:r>
      <w:r w:rsidR="000879AF">
        <w:t xml:space="preserve"> suspect that he has plans to develop the whole site. His plans won't be known until October and </w:t>
      </w:r>
      <w:r w:rsidR="000879AF">
        <w:t>it was</w:t>
      </w:r>
      <w:r w:rsidR="000879AF">
        <w:t xml:space="preserve"> explained to him that we cannot wait that long. </w:t>
      </w:r>
    </w:p>
    <w:p w:rsidR="007A3B77" w:rsidRDefault="000879AF" w:rsidP="000879AF">
      <w:r>
        <w:t xml:space="preserve">This means that at present we have only two definite viable sites: 14 and 1.  This raises several questions on which we would like </w:t>
      </w:r>
      <w:proofErr w:type="spellStart"/>
      <w:r w:rsidR="007A3B77">
        <w:t>Kirkwell’s</w:t>
      </w:r>
      <w:proofErr w:type="spellEnd"/>
      <w:r>
        <w:t xml:space="preserve"> advice</w:t>
      </w:r>
      <w:r w:rsidR="007A3B77">
        <w:t xml:space="preserve">.  </w:t>
      </w:r>
      <w:r w:rsidR="007A3B77">
        <w:rPr>
          <w:b/>
        </w:rPr>
        <w:t>David</w:t>
      </w:r>
      <w:r w:rsidR="007A3B77">
        <w:t xml:space="preserve"> will contact Michael </w:t>
      </w:r>
      <w:proofErr w:type="spellStart"/>
      <w:r w:rsidR="007A3B77">
        <w:t>Wellock</w:t>
      </w:r>
      <w:proofErr w:type="spellEnd"/>
      <w:r w:rsidR="007A3B77">
        <w:t xml:space="preserve"> on the following queries:</w:t>
      </w:r>
    </w:p>
    <w:p w:rsidR="000879AF" w:rsidRDefault="000879AF" w:rsidP="000879AF">
      <w:r>
        <w:t xml:space="preserve">In our NDP we have specified parts of some sites.  Holly Jones (TBC) feels strongly that one can only designate part of a site for development if there is a natural boundary, such as a path or hedgerow.  </w:t>
      </w:r>
    </w:p>
    <w:p w:rsidR="000879AF" w:rsidRDefault="000879AF" w:rsidP="000879AF">
      <w:pPr>
        <w:pStyle w:val="ListParagraph"/>
        <w:numPr>
          <w:ilvl w:val="0"/>
          <w:numId w:val="3"/>
        </w:numPr>
      </w:pPr>
      <w:r>
        <w:t xml:space="preserve">What are the risks of specifying part of our sites?  </w:t>
      </w:r>
    </w:p>
    <w:p w:rsidR="000879AF" w:rsidRDefault="000879AF" w:rsidP="000879AF">
      <w:pPr>
        <w:pStyle w:val="ListParagraph"/>
        <w:numPr>
          <w:ilvl w:val="0"/>
          <w:numId w:val="3"/>
        </w:numPr>
      </w:pPr>
      <w:r>
        <w:t xml:space="preserve">Is there any planning legislation or </w:t>
      </w:r>
      <w:r w:rsidR="005A7FB5">
        <w:t xml:space="preserve">a </w:t>
      </w:r>
      <w:r>
        <w:t>precedent tha</w:t>
      </w:r>
      <w:r w:rsidR="005A7FB5">
        <w:t>t clarifies</w:t>
      </w:r>
      <w:r>
        <w:t xml:space="preserve"> the issue?  </w:t>
      </w:r>
    </w:p>
    <w:p w:rsidR="000879AF" w:rsidRDefault="000879AF" w:rsidP="000879AF">
      <w:pPr>
        <w:pStyle w:val="ListParagraph"/>
        <w:numPr>
          <w:ilvl w:val="0"/>
          <w:numId w:val="3"/>
        </w:numPr>
      </w:pPr>
      <w:r>
        <w:lastRenderedPageBreak/>
        <w:t>What protection do we have if a landowner decides in the future to develop the remainder of his partly developed site?</w:t>
      </w:r>
      <w:r w:rsidR="005A7FB5">
        <w:t xml:space="preserve">  Is this protected by the NDP?</w:t>
      </w:r>
    </w:p>
    <w:p w:rsidR="000879AF" w:rsidRDefault="000879AF" w:rsidP="000879AF">
      <w:pPr>
        <w:pStyle w:val="ListParagraph"/>
        <w:numPr>
          <w:ilvl w:val="0"/>
          <w:numId w:val="3"/>
        </w:numPr>
      </w:pPr>
      <w:r>
        <w:t>Is there any advantage in specifying a maximum density of dwellings on a site?</w:t>
      </w:r>
    </w:p>
    <w:p w:rsidR="00CA45C1" w:rsidRDefault="000879AF" w:rsidP="000879AF">
      <w:pPr>
        <w:pStyle w:val="ListParagraph"/>
        <w:numPr>
          <w:ilvl w:val="0"/>
          <w:numId w:val="3"/>
        </w:numPr>
      </w:pPr>
      <w:r>
        <w:t xml:space="preserve">How should we deal with </w:t>
      </w:r>
      <w:r w:rsidR="00CA45C1">
        <w:t>Mr Clark of site 12 to persuade him that our residents wish to develop only part of his site?</w:t>
      </w:r>
    </w:p>
    <w:p w:rsidR="00CA45C1" w:rsidRDefault="00CA45C1" w:rsidP="000879AF">
      <w:pPr>
        <w:pStyle w:val="ListParagraph"/>
        <w:numPr>
          <w:ilvl w:val="0"/>
          <w:numId w:val="3"/>
        </w:numPr>
      </w:pPr>
      <w:proofErr w:type="spellStart"/>
      <w:r>
        <w:t>Lioncourt</w:t>
      </w:r>
      <w:proofErr w:type="spellEnd"/>
      <w:r>
        <w:t xml:space="preserve"> Developments have expressed an interest in developing site 9 (opposite site12). If we were able to include Site 9 instead of site 12, this would keep the village linear and maintain the preference for multiple sites.  Do you advise that we approach </w:t>
      </w:r>
      <w:proofErr w:type="spellStart"/>
      <w:r>
        <w:t>Lioncourt</w:t>
      </w:r>
      <w:proofErr w:type="spellEnd"/>
      <w:r>
        <w:t xml:space="preserve"> with a view to including their site in</w:t>
      </w:r>
      <w:r w:rsidR="00815054">
        <w:t xml:space="preserve"> our NDP?  Of course, they </w:t>
      </w:r>
      <w:r>
        <w:t>ma</w:t>
      </w:r>
      <w:r>
        <w:t>y wish to develop the whole site</w:t>
      </w:r>
      <w:r>
        <w:t>.</w:t>
      </w:r>
    </w:p>
    <w:p w:rsidR="007016C6" w:rsidRDefault="007016C6" w:rsidP="007A3B77">
      <w:pPr>
        <w:rPr>
          <w:u w:val="single"/>
        </w:rPr>
      </w:pPr>
    </w:p>
    <w:p w:rsidR="007A3B77" w:rsidRDefault="007A3B77" w:rsidP="007A3B77">
      <w:r>
        <w:rPr>
          <w:u w:val="single"/>
        </w:rPr>
        <w:t>Formal Consultation Leaflet</w:t>
      </w:r>
    </w:p>
    <w:p w:rsidR="007A3B77" w:rsidRDefault="007A3B77" w:rsidP="00E93FCE">
      <w:pPr>
        <w:spacing w:after="0" w:line="360" w:lineRule="auto"/>
      </w:pPr>
      <w:r>
        <w:t>It was agreed that the leaflet will comprise:</w:t>
      </w:r>
    </w:p>
    <w:p w:rsidR="00E93FCE" w:rsidRDefault="00815054" w:rsidP="00E93FCE">
      <w:pPr>
        <w:pStyle w:val="ListParagraph"/>
        <w:numPr>
          <w:ilvl w:val="0"/>
          <w:numId w:val="7"/>
        </w:numPr>
        <w:spacing w:after="0" w:line="360" w:lineRule="auto"/>
      </w:pPr>
      <w:r>
        <w:t>A</w:t>
      </w:r>
      <w:r w:rsidR="007A3B77">
        <w:t xml:space="preserve"> single A3 folded sheet</w:t>
      </w:r>
      <w:r>
        <w:t>.</w:t>
      </w:r>
    </w:p>
    <w:p w:rsidR="00E93FCE" w:rsidRDefault="00E93FCE" w:rsidP="00E93FCE">
      <w:pPr>
        <w:pStyle w:val="ListParagraph"/>
        <w:numPr>
          <w:ilvl w:val="0"/>
          <w:numId w:val="7"/>
        </w:numPr>
        <w:spacing w:after="0" w:line="360" w:lineRule="auto"/>
      </w:pPr>
      <w:r>
        <w:t>A friendly introduction on what we expect from the leaflet</w:t>
      </w:r>
    </w:p>
    <w:p w:rsidR="00175CE7" w:rsidRDefault="00175CE7" w:rsidP="00E93FCE">
      <w:pPr>
        <w:pStyle w:val="ListParagraph"/>
        <w:numPr>
          <w:ilvl w:val="0"/>
          <w:numId w:val="7"/>
        </w:numPr>
        <w:spacing w:after="0" w:line="360" w:lineRule="auto"/>
      </w:pPr>
      <w:r>
        <w:t>Information will be included on where they may see a copy of the final</w:t>
      </w:r>
      <w:r w:rsidR="007016C6">
        <w:t xml:space="preserve"> </w:t>
      </w:r>
      <w:r>
        <w:t>draft NDP and where it should be posted or when it will be collected and the final date for completion.</w:t>
      </w:r>
    </w:p>
    <w:p w:rsidR="00E93FCE" w:rsidRDefault="00E93FCE" w:rsidP="00E93FCE">
      <w:pPr>
        <w:pStyle w:val="ListParagraph"/>
        <w:numPr>
          <w:ilvl w:val="0"/>
          <w:numId w:val="7"/>
        </w:numPr>
        <w:spacing w:after="0" w:line="360" w:lineRule="auto"/>
      </w:pPr>
      <w:r>
        <w:t>A space for name, address, email and tel</w:t>
      </w:r>
      <w:r w:rsidR="007016C6">
        <w:t>ephone</w:t>
      </w:r>
      <w:bookmarkStart w:id="0" w:name="_GoBack"/>
      <w:bookmarkEnd w:id="0"/>
      <w:r>
        <w:t xml:space="preserve"> number</w:t>
      </w:r>
    </w:p>
    <w:p w:rsidR="00E93FCE" w:rsidRDefault="00E93FCE" w:rsidP="00E93FCE">
      <w:pPr>
        <w:pStyle w:val="ListParagraph"/>
        <w:numPr>
          <w:ilvl w:val="0"/>
          <w:numId w:val="7"/>
        </w:numPr>
        <w:spacing w:after="0" w:line="360" w:lineRule="auto"/>
      </w:pPr>
      <w:r>
        <w:t>A list of each of the seven chapters, their page numbers and a space for comment on each</w:t>
      </w:r>
    </w:p>
    <w:p w:rsidR="00E93FCE" w:rsidRDefault="00E93FCE" w:rsidP="00E93FCE">
      <w:pPr>
        <w:pStyle w:val="ListParagraph"/>
        <w:numPr>
          <w:ilvl w:val="0"/>
          <w:numId w:val="7"/>
        </w:numPr>
        <w:spacing w:after="0" w:line="360" w:lineRule="auto"/>
      </w:pPr>
      <w:r>
        <w:t xml:space="preserve">A </w:t>
      </w:r>
      <w:r>
        <w:t>list of each of the thirteen policies</w:t>
      </w:r>
      <w:r>
        <w:t>, their page numbers and a space for comment on each</w:t>
      </w:r>
    </w:p>
    <w:p w:rsidR="00E93FCE" w:rsidRDefault="00E93FCE" w:rsidP="00E93FCE">
      <w:pPr>
        <w:pStyle w:val="ListParagraph"/>
        <w:numPr>
          <w:ilvl w:val="0"/>
          <w:numId w:val="7"/>
        </w:numPr>
        <w:spacing w:after="0" w:line="360" w:lineRule="auto"/>
      </w:pPr>
      <w:r>
        <w:t>We must state that if they are happy with a particular chapter or policy, a tick will suffice.</w:t>
      </w:r>
    </w:p>
    <w:p w:rsidR="00175CE7" w:rsidRDefault="00E93FCE" w:rsidP="00E93FCE">
      <w:r>
        <w:rPr>
          <w:b/>
        </w:rPr>
        <w:t>Phil</w:t>
      </w:r>
      <w:r>
        <w:t xml:space="preserve"> will design this form and circulate a draft.  </w:t>
      </w:r>
    </w:p>
    <w:p w:rsidR="00175CE7" w:rsidRPr="00175CE7" w:rsidRDefault="00175CE7" w:rsidP="00E93FCE">
      <w:r>
        <w:rPr>
          <w:b/>
        </w:rPr>
        <w:t>Elin</w:t>
      </w:r>
      <w:r>
        <w:t xml:space="preserve"> will set up a system at GRCC to allow the leaflets to be completed on line through the Gotherington website, if people wish.</w:t>
      </w:r>
    </w:p>
    <w:p w:rsidR="00E93FCE" w:rsidRDefault="00E93FCE" w:rsidP="00E93FCE">
      <w:r>
        <w:t>When we are ready to launch the Formal Consultation these leaflets will be posted through the</w:t>
      </w:r>
      <w:r w:rsidR="00175CE7">
        <w:t xml:space="preserve"> letterboxes of all households.</w:t>
      </w:r>
    </w:p>
    <w:p w:rsidR="00175CE7" w:rsidRDefault="00175CE7" w:rsidP="00E93FCE">
      <w:r>
        <w:t>Once all these leaflets have been completed and collected and entered into a spreadsheet, the Steering Group will need to decide:</w:t>
      </w:r>
    </w:p>
    <w:p w:rsidR="00175CE7" w:rsidRDefault="00175CE7" w:rsidP="00175CE7">
      <w:pPr>
        <w:pStyle w:val="ListParagraph"/>
        <w:numPr>
          <w:ilvl w:val="0"/>
          <w:numId w:val="8"/>
        </w:numPr>
      </w:pPr>
      <w:r>
        <w:t>Does a comment warrant a change in our NDP?</w:t>
      </w:r>
    </w:p>
    <w:p w:rsidR="00175CE7" w:rsidRDefault="00175CE7" w:rsidP="00175CE7">
      <w:pPr>
        <w:pStyle w:val="ListParagraph"/>
        <w:numPr>
          <w:ilvl w:val="0"/>
          <w:numId w:val="8"/>
        </w:numPr>
      </w:pPr>
      <w:r>
        <w:t>If yes, this will be actioned.  If no, we must state why not.</w:t>
      </w:r>
    </w:p>
    <w:p w:rsidR="00175CE7" w:rsidRDefault="00175CE7" w:rsidP="00175CE7">
      <w:pPr>
        <w:pStyle w:val="ListParagraph"/>
      </w:pPr>
    </w:p>
    <w:p w:rsidR="00175CE7" w:rsidRDefault="00175CE7" w:rsidP="00175CE7">
      <w:pPr>
        <w:pStyle w:val="ListParagraph"/>
        <w:ind w:left="0"/>
      </w:pPr>
      <w:r>
        <w:t xml:space="preserve">The data collected and all changes will be sent to </w:t>
      </w:r>
      <w:proofErr w:type="spellStart"/>
      <w:r>
        <w:t>Kirkwells</w:t>
      </w:r>
      <w:proofErr w:type="spellEnd"/>
      <w:r>
        <w:t xml:space="preserve"> for inclusion in the final version of the GNDP.</w:t>
      </w:r>
    </w:p>
    <w:p w:rsidR="00175CE7" w:rsidRDefault="00175CE7" w:rsidP="00175CE7">
      <w:pPr>
        <w:pStyle w:val="ListParagraph"/>
        <w:ind w:left="0"/>
      </w:pPr>
    </w:p>
    <w:p w:rsidR="00175CE7" w:rsidRDefault="00175CE7" w:rsidP="00175CE7">
      <w:pPr>
        <w:pStyle w:val="ListParagraph"/>
        <w:ind w:left="0"/>
      </w:pPr>
      <w:r>
        <w:t>The meeting was closed at 9:00pm</w:t>
      </w:r>
    </w:p>
    <w:p w:rsidR="00175CE7" w:rsidRDefault="00175CE7" w:rsidP="00175CE7">
      <w:pPr>
        <w:pStyle w:val="ListParagraph"/>
        <w:ind w:left="0"/>
      </w:pPr>
    </w:p>
    <w:p w:rsidR="00175CE7" w:rsidRDefault="00175CE7" w:rsidP="00175CE7">
      <w:pPr>
        <w:pStyle w:val="ListParagraph"/>
        <w:ind w:left="0"/>
      </w:pPr>
      <w:r>
        <w:t>David Ward</w:t>
      </w:r>
    </w:p>
    <w:p w:rsidR="00815054" w:rsidRPr="007A3B77" w:rsidRDefault="00175CE7" w:rsidP="00175CE7">
      <w:pPr>
        <w:pStyle w:val="ListParagraph"/>
        <w:ind w:left="0"/>
      </w:pPr>
      <w:r>
        <w:t>28/08/15</w:t>
      </w:r>
    </w:p>
    <w:sectPr w:rsidR="00815054" w:rsidRPr="007A3B77" w:rsidSect="00175CE7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B6" w:rsidRDefault="00BA02B6" w:rsidP="00A223D9">
      <w:pPr>
        <w:spacing w:after="0" w:line="240" w:lineRule="auto"/>
      </w:pPr>
      <w:r>
        <w:separator/>
      </w:r>
    </w:p>
  </w:endnote>
  <w:endnote w:type="continuationSeparator" w:id="0">
    <w:p w:rsidR="00BA02B6" w:rsidRDefault="00BA02B6" w:rsidP="00A2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B6" w:rsidRDefault="00BA02B6" w:rsidP="00A223D9">
      <w:pPr>
        <w:spacing w:after="0" w:line="240" w:lineRule="auto"/>
      </w:pPr>
      <w:r>
        <w:separator/>
      </w:r>
    </w:p>
  </w:footnote>
  <w:footnote w:type="continuationSeparator" w:id="0">
    <w:p w:rsidR="00BA02B6" w:rsidRDefault="00BA02B6" w:rsidP="00A22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383F"/>
    <w:multiLevelType w:val="hybridMultilevel"/>
    <w:tmpl w:val="7AF4703E"/>
    <w:lvl w:ilvl="0" w:tplc="44DC30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147B"/>
    <w:multiLevelType w:val="hybridMultilevel"/>
    <w:tmpl w:val="11C0407E"/>
    <w:lvl w:ilvl="0" w:tplc="E7A2BD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6464D"/>
    <w:multiLevelType w:val="hybridMultilevel"/>
    <w:tmpl w:val="24AAE2B8"/>
    <w:lvl w:ilvl="0" w:tplc="FECC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56400"/>
    <w:multiLevelType w:val="hybridMultilevel"/>
    <w:tmpl w:val="E182CA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B72E7"/>
    <w:multiLevelType w:val="hybridMultilevel"/>
    <w:tmpl w:val="29C6D3AA"/>
    <w:lvl w:ilvl="0" w:tplc="DCEA8C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45DE7"/>
    <w:multiLevelType w:val="hybridMultilevel"/>
    <w:tmpl w:val="82463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638A1"/>
    <w:multiLevelType w:val="hybridMultilevel"/>
    <w:tmpl w:val="2BBAE1F0"/>
    <w:lvl w:ilvl="0" w:tplc="7E5283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D20B4"/>
    <w:multiLevelType w:val="hybridMultilevel"/>
    <w:tmpl w:val="E47CFA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03"/>
    <w:rsid w:val="000879AF"/>
    <w:rsid w:val="00127A03"/>
    <w:rsid w:val="00175CE7"/>
    <w:rsid w:val="00542E68"/>
    <w:rsid w:val="005A7FB5"/>
    <w:rsid w:val="007016C6"/>
    <w:rsid w:val="007A3B77"/>
    <w:rsid w:val="00815054"/>
    <w:rsid w:val="008D5F8F"/>
    <w:rsid w:val="00A223D9"/>
    <w:rsid w:val="00BA02B6"/>
    <w:rsid w:val="00BA28DE"/>
    <w:rsid w:val="00CA45C1"/>
    <w:rsid w:val="00E93FCE"/>
    <w:rsid w:val="00E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413D0-8615-4DA3-AB45-B1E0C088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D9"/>
  </w:style>
  <w:style w:type="paragraph" w:styleId="Footer">
    <w:name w:val="footer"/>
    <w:basedOn w:val="Normal"/>
    <w:link w:val="FooterChar"/>
    <w:uiPriority w:val="99"/>
    <w:unhideWhenUsed/>
    <w:rsid w:val="00A22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Ward</dc:creator>
  <cp:keywords/>
  <dc:description/>
  <cp:lastModifiedBy>David Ward</cp:lastModifiedBy>
  <cp:revision>2</cp:revision>
  <cp:lastPrinted>2015-08-28T08:51:00Z</cp:lastPrinted>
  <dcterms:created xsi:type="dcterms:W3CDTF">2015-08-28T08:22:00Z</dcterms:created>
  <dcterms:modified xsi:type="dcterms:W3CDTF">2015-08-28T13:31:00Z</dcterms:modified>
</cp:coreProperties>
</file>